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sdt>
      <w:sdtPr>
        <w:rPr>
          <w:color w:val="D99594" w:themeColor="accent2" w:themeTint="99"/>
        </w:rPr>
        <w:id w:val="-143158608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EE290F" w:rsidRPr="00203F23" w:rsidRDefault="00EE290F">
          <w:pPr>
            <w:rPr>
              <w:color w:val="D99594" w:themeColor="accent2" w:themeTint="99"/>
            </w:rPr>
          </w:pPr>
        </w:p>
        <w:p w:rsidR="00974DEA" w:rsidRDefault="0002548E" w:rsidP="0002548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2621915" cy="1819275"/>
                <wp:effectExtent l="0" t="0" r="0" b="0"/>
                <wp:docPr id="1" name="Picture 1" descr="https://media1.picsearch.com/is?nKlctEEa0CjVeLk3STjtlhZir_5QCV81ZY4gLDQiH-8&amp;height=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edia1.picsearch.com/is?nKlctEEa0CjVeLk3STjtlhZir_5QCV81ZY4gLDQiH-8&amp;height=2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8886" cy="1879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4DEA" w:rsidRDefault="00974DEA" w:rsidP="0002548E">
          <w:pPr>
            <w:jc w:val="center"/>
          </w:pPr>
        </w:p>
        <w:sdt>
          <w:sdtPr>
            <w:rPr>
              <w:rFonts w:asciiTheme="majorHAnsi" w:eastAsiaTheme="majorEastAsia" w:hAnsiTheme="majorHAnsi" w:cstheme="majorBidi"/>
              <w:b/>
              <w:caps/>
              <w:color w:val="C30591"/>
              <w:sz w:val="64"/>
              <w:szCs w:val="64"/>
              <w:lang w:val="mk-MK"/>
            </w:rPr>
            <w:alias w:val="Title"/>
            <w:tag w:val=""/>
            <w:id w:val="184104676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3070C2" w:rsidRPr="00F92C2A" w:rsidRDefault="003070C2" w:rsidP="003070C2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b/>
                  <w:caps/>
                  <w:color w:val="C30591"/>
                  <w:sz w:val="64"/>
                  <w:szCs w:val="64"/>
                  <w:lang w:val="mk-MK"/>
                </w:rPr>
              </w:pPr>
              <w:r w:rsidRPr="00F92C2A">
                <w:rPr>
                  <w:rFonts w:asciiTheme="majorHAnsi" w:eastAsiaTheme="majorEastAsia" w:hAnsiTheme="majorHAnsi" w:cstheme="majorBidi"/>
                  <w:b/>
                  <w:caps/>
                  <w:color w:val="C30591"/>
                  <w:sz w:val="64"/>
                  <w:szCs w:val="64"/>
                  <w:lang w:val="mk-MK"/>
                </w:rPr>
                <w:t>стратегија за родова еднаквост на РЕГИОНот ДЕЛЧЕВО, БеРОВО И ПЕХЧЕВО                   за периодот 202</w:t>
              </w:r>
              <w:r w:rsidR="00FC3AF9" w:rsidRPr="00F92C2A">
                <w:rPr>
                  <w:rFonts w:asciiTheme="majorHAnsi" w:eastAsiaTheme="majorEastAsia" w:hAnsiTheme="majorHAnsi" w:cstheme="majorBidi"/>
                  <w:b/>
                  <w:caps/>
                  <w:color w:val="C30591"/>
                  <w:sz w:val="64"/>
                  <w:szCs w:val="64"/>
                </w:rPr>
                <w:t>3</w:t>
              </w:r>
              <w:r w:rsidRPr="00F92C2A">
                <w:rPr>
                  <w:rFonts w:asciiTheme="majorHAnsi" w:eastAsiaTheme="majorEastAsia" w:hAnsiTheme="majorHAnsi" w:cstheme="majorBidi"/>
                  <w:b/>
                  <w:caps/>
                  <w:color w:val="C30591"/>
                  <w:sz w:val="64"/>
                  <w:szCs w:val="64"/>
                  <w:lang w:val="mk-MK"/>
                </w:rPr>
                <w:t xml:space="preserve"> - 202</w:t>
              </w:r>
              <w:r w:rsidR="00FC3AF9" w:rsidRPr="00F92C2A">
                <w:rPr>
                  <w:rFonts w:asciiTheme="majorHAnsi" w:eastAsiaTheme="majorEastAsia" w:hAnsiTheme="majorHAnsi" w:cstheme="majorBidi"/>
                  <w:b/>
                  <w:caps/>
                  <w:color w:val="C30591"/>
                  <w:sz w:val="64"/>
                  <w:szCs w:val="64"/>
                </w:rPr>
                <w:t>6</w:t>
              </w:r>
            </w:p>
          </w:sdtContent>
        </w:sdt>
        <w:p w:rsidR="00974DEA" w:rsidRDefault="00974DEA" w:rsidP="003070C2"/>
        <w:p w:rsidR="00B64079" w:rsidRDefault="00B64079" w:rsidP="003070C2"/>
        <w:p w:rsidR="00974DEA" w:rsidRDefault="00974DEA" w:rsidP="0002548E">
          <w:pPr>
            <w:jc w:val="center"/>
          </w:pPr>
        </w:p>
        <w:p w:rsidR="00EE290F" w:rsidRDefault="00974DEA" w:rsidP="00974DEA">
          <w:pPr>
            <w:ind w:firstLine="720"/>
          </w:pPr>
          <w:r>
            <w:rPr>
              <w:noProof/>
            </w:rPr>
            <w:drawing>
              <wp:inline distT="0" distB="0" distL="0" distR="0">
                <wp:extent cx="1009096" cy="1033145"/>
                <wp:effectExtent l="0" t="0" r="0" b="0"/>
                <wp:docPr id="4" name="Picture 4" descr="Official logo of DelÄevo Municipalit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Official logo of DelÄevo Municipality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336" cy="1041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</w:rPr>
            <w:t xml:space="preserve">                         </w:t>
          </w:r>
          <w:r w:rsidRPr="00113765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961390" cy="984221"/>
                <wp:effectExtent l="0" t="0" r="0" b="0"/>
                <wp:docPr id="18" name="Picture 8" descr="Грб на Општина Пехчево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Грб на Општина Пехчево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581" cy="1004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</w:rPr>
            <w:t xml:space="preserve">                   </w:t>
          </w:r>
          <w:r>
            <w:rPr>
              <w:noProof/>
            </w:rPr>
            <w:drawing>
              <wp:inline distT="0" distB="0" distL="0" distR="0">
                <wp:extent cx="1275080" cy="1209675"/>
                <wp:effectExtent l="0" t="0" r="0" b="0"/>
                <wp:docPr id="3" name="Picture 3" descr="Official seal of Berov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Official seal of Berov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994" cy="1213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</w:rPr>
            <w:t xml:space="preserve">   </w:t>
          </w:r>
          <w:r w:rsidR="00EE290F">
            <w:br w:type="page"/>
          </w:r>
        </w:p>
      </w:sdtContent>
    </w:sdt>
    <w:p w:rsidR="005F0298" w:rsidRDefault="005F0298" w:rsidP="00B40D57">
      <w:pPr>
        <w:jc w:val="center"/>
        <w:rPr>
          <w:rFonts w:ascii="Arial" w:hAnsi="Arial" w:cs="Arial"/>
          <w:b/>
          <w:lang w:val="mk-MK"/>
        </w:rPr>
      </w:pPr>
    </w:p>
    <w:p w:rsidR="00196088" w:rsidRDefault="00196088" w:rsidP="001960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rPr>
          <w:rFonts w:ascii="Arial" w:hAnsi="Arial" w:cs="Arial"/>
          <w:b/>
          <w:lang w:val="mk-MK"/>
        </w:rPr>
      </w:pPr>
    </w:p>
    <w:p w:rsidR="00196088" w:rsidRPr="00E9482D" w:rsidRDefault="008506DC" w:rsidP="00E94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  <w:r w:rsidR="00275638" w:rsidRPr="00896334">
        <w:rPr>
          <w:noProof/>
        </w:rPr>
        <w:drawing>
          <wp:inline distT="0" distB="0" distL="0" distR="0">
            <wp:extent cx="1371600" cy="1346568"/>
            <wp:effectExtent l="0" t="0" r="0" b="6350"/>
            <wp:docPr id="27" name="Picture 1" descr="C:\Users\Korisnik\Desktop\kham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kham_logo_fina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18" cy="135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val="mk-MK"/>
        </w:rPr>
        <w:tab/>
      </w:r>
    </w:p>
    <w:p w:rsidR="00196088" w:rsidRPr="006F0783" w:rsidRDefault="00196088" w:rsidP="001960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ind w:firstLine="720"/>
        <w:rPr>
          <w:rFonts w:cstheme="minorHAnsi"/>
          <w:sz w:val="18"/>
          <w:szCs w:val="18"/>
          <w:lang w:val="mk-MK"/>
        </w:rPr>
      </w:pPr>
    </w:p>
    <w:p w:rsidR="00196088" w:rsidRDefault="00196088" w:rsidP="001960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rPr>
          <w:rFonts w:cstheme="minorHAnsi"/>
          <w:b/>
          <w:lang w:val="mk-MK"/>
        </w:rPr>
      </w:pPr>
    </w:p>
    <w:p w:rsidR="005A4E14" w:rsidRDefault="00275638" w:rsidP="002756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ind w:firstLine="720"/>
        <w:jc w:val="both"/>
        <w:rPr>
          <w:b/>
          <w:sz w:val="28"/>
          <w:szCs w:val="28"/>
          <w:lang w:val="mk-MK"/>
        </w:rPr>
      </w:pPr>
      <w:r w:rsidRPr="00275638">
        <w:rPr>
          <w:b/>
          <w:sz w:val="28"/>
          <w:szCs w:val="28"/>
          <w:lang w:val="mk-MK"/>
        </w:rPr>
        <w:t>Стратегијата за родова еднаквост на регионот Делчево, Берово и Пехч</w:t>
      </w:r>
      <w:r w:rsidR="00774D6B">
        <w:rPr>
          <w:b/>
          <w:sz w:val="28"/>
          <w:szCs w:val="28"/>
          <w:lang w:val="mk-MK"/>
        </w:rPr>
        <w:t>ево за периодот 2023-2026 година</w:t>
      </w:r>
      <w:r w:rsidRPr="00275638">
        <w:rPr>
          <w:b/>
          <w:sz w:val="28"/>
          <w:szCs w:val="28"/>
          <w:lang w:val="mk-MK"/>
        </w:rPr>
        <w:t xml:space="preserve"> е изработена во рамки на проектот </w:t>
      </w:r>
      <w:r w:rsidR="00196088" w:rsidRPr="00275638">
        <w:rPr>
          <w:b/>
          <w:sz w:val="28"/>
          <w:szCs w:val="28"/>
          <w:lang w:val="mk-MK"/>
        </w:rPr>
        <w:t>„</w:t>
      </w:r>
      <w:r w:rsidR="006F2E0F" w:rsidRPr="00275638">
        <w:rPr>
          <w:b/>
          <w:sz w:val="28"/>
          <w:szCs w:val="28"/>
          <w:lang w:val="mk-MK"/>
        </w:rPr>
        <w:t>Стој цврсто за родова еднаквост“</w:t>
      </w:r>
      <w:r w:rsidRPr="00275638">
        <w:rPr>
          <w:b/>
          <w:sz w:val="28"/>
          <w:szCs w:val="28"/>
          <w:lang w:val="mk-MK"/>
        </w:rPr>
        <w:t>.</w:t>
      </w:r>
    </w:p>
    <w:p w:rsidR="00196088" w:rsidRPr="00275638" w:rsidRDefault="00275638" w:rsidP="002756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ind w:firstLine="720"/>
        <w:jc w:val="both"/>
        <w:rPr>
          <w:b/>
          <w:sz w:val="28"/>
          <w:szCs w:val="28"/>
          <w:lang w:val="mk-MK"/>
        </w:rPr>
      </w:pPr>
      <w:r w:rsidRPr="00275638">
        <w:rPr>
          <w:b/>
          <w:sz w:val="28"/>
          <w:szCs w:val="28"/>
          <w:lang w:val="mk-MK"/>
        </w:rPr>
        <w:t xml:space="preserve"> Проектот е иплементиран од НВО„КХАМ“ Делчево.</w:t>
      </w:r>
    </w:p>
    <w:p w:rsidR="00196088" w:rsidRPr="006F0783" w:rsidRDefault="00196088" w:rsidP="001960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/>
        <w:jc w:val="both"/>
        <w:rPr>
          <w:b/>
          <w:lang w:val="mk-MK"/>
        </w:rPr>
      </w:pPr>
    </w:p>
    <w:p w:rsidR="00210835" w:rsidRDefault="00196088" w:rsidP="002108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jc w:val="both"/>
        <w:rPr>
          <w:lang w:val="mk-MK"/>
        </w:rPr>
      </w:pPr>
      <w:r>
        <w:rPr>
          <w:lang w:val="mk-MK"/>
        </w:rPr>
        <w:t>Содржината на оваа публикација е изработен</w:t>
      </w:r>
      <w:r w:rsidR="00B64079">
        <w:rPr>
          <w:lang w:val="mk-MK"/>
        </w:rPr>
        <w:t xml:space="preserve">а со помош на </w:t>
      </w:r>
      <w:r w:rsidR="00210835" w:rsidRPr="00BE7D09">
        <w:rPr>
          <w:lang w:val="mk-MK"/>
        </w:rPr>
        <w:t>Th</w:t>
      </w:r>
      <w:r w:rsidR="00210835">
        <w:rPr>
          <w:lang w:val="mk-MK"/>
        </w:rPr>
        <w:t xml:space="preserve">e Kvinna till Kvinna Foundation и Шведска </w:t>
      </w:r>
      <w:r w:rsidR="00B64079">
        <w:rPr>
          <w:lang w:val="mk-MK"/>
        </w:rPr>
        <w:t>и е</w:t>
      </w:r>
      <w:r>
        <w:rPr>
          <w:lang w:val="mk-MK"/>
        </w:rPr>
        <w:t xml:space="preserve"> единствена одговорност на НВО„КХАМ“ Делчево и во никој случај не ги одразува ставовите на </w:t>
      </w:r>
      <w:r w:rsidR="00210835" w:rsidRPr="00BE7D09">
        <w:rPr>
          <w:lang w:val="mk-MK"/>
        </w:rPr>
        <w:t>Th</w:t>
      </w:r>
      <w:r w:rsidR="00210835">
        <w:rPr>
          <w:lang w:val="mk-MK"/>
        </w:rPr>
        <w:t>e Kvinna t</w:t>
      </w:r>
      <w:r w:rsidR="00275638">
        <w:rPr>
          <w:lang w:val="mk-MK"/>
        </w:rPr>
        <w:t xml:space="preserve">ill Kvinna Foundation и Шведска. </w:t>
      </w:r>
    </w:p>
    <w:p w:rsidR="00091BBC" w:rsidRDefault="00091BBC" w:rsidP="00DB33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spacing w:after="0" w:line="240" w:lineRule="auto"/>
        <w:jc w:val="both"/>
        <w:rPr>
          <w:lang w:val="mk-MK"/>
        </w:rPr>
      </w:pPr>
    </w:p>
    <w:p w:rsidR="00196088" w:rsidRDefault="00AC19D6" w:rsidP="001960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jc w:val="both"/>
        <w:rPr>
          <w:lang w:val="mk-MK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0</wp:posOffset>
            </wp:positionV>
            <wp:extent cx="1476375" cy="436245"/>
            <wp:effectExtent l="0" t="0" r="952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96088" w:rsidRPr="00713DC5">
        <w:rPr>
          <w:noProof/>
        </w:rPr>
        <w:drawing>
          <wp:inline distT="0" distB="0" distL="0" distR="0">
            <wp:extent cx="1428750" cy="388056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6088">
        <w:rPr>
          <w:lang w:val="mk-MK"/>
        </w:rPr>
        <w:tab/>
      </w:r>
      <w:r w:rsidR="00196088">
        <w:rPr>
          <w:lang w:val="mk-MK"/>
        </w:rPr>
        <w:tab/>
      </w:r>
    </w:p>
    <w:p w:rsidR="00B64079" w:rsidRDefault="00B64079" w:rsidP="001960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jc w:val="both"/>
        <w:rPr>
          <w:lang w:val="mk-MK"/>
        </w:rPr>
      </w:pPr>
    </w:p>
    <w:p w:rsidR="00B64079" w:rsidRDefault="00B64079" w:rsidP="0019608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FFFFFF" w:themeFill="background1"/>
        <w:jc w:val="both"/>
        <w:rPr>
          <w:lang w:val="mk-MK"/>
        </w:rPr>
      </w:pPr>
    </w:p>
    <w:p w:rsidR="00332458" w:rsidRDefault="00332458" w:rsidP="00196088">
      <w:pPr>
        <w:rPr>
          <w:rFonts w:ascii="Arial" w:hAnsi="Arial" w:cs="Arial"/>
          <w:b/>
          <w:lang w:val="mk-MK"/>
        </w:rPr>
      </w:pPr>
    </w:p>
    <w:p w:rsidR="00332458" w:rsidRDefault="00332458" w:rsidP="00B40D57">
      <w:pPr>
        <w:jc w:val="center"/>
        <w:rPr>
          <w:rFonts w:ascii="Arial" w:hAnsi="Arial" w:cs="Arial"/>
          <w:b/>
          <w:lang w:val="mk-MK"/>
        </w:rPr>
      </w:pPr>
    </w:p>
    <w:p w:rsidR="00332458" w:rsidRDefault="00332458" w:rsidP="00B40D57">
      <w:pPr>
        <w:jc w:val="center"/>
        <w:rPr>
          <w:rFonts w:ascii="Arial" w:hAnsi="Arial" w:cs="Arial"/>
          <w:b/>
          <w:lang w:val="mk-MK"/>
        </w:rPr>
      </w:pPr>
    </w:p>
    <w:p w:rsidR="00350F93" w:rsidRDefault="002C30FB" w:rsidP="002C30FB">
      <w:pPr>
        <w:tabs>
          <w:tab w:val="left" w:pos="6375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</w:p>
    <w:p w:rsidR="00350F93" w:rsidRDefault="00350F93" w:rsidP="00B40D57">
      <w:pPr>
        <w:jc w:val="center"/>
        <w:rPr>
          <w:rFonts w:ascii="Arial" w:hAnsi="Arial" w:cs="Arial"/>
          <w:b/>
          <w:lang w:val="mk-MK"/>
        </w:rPr>
      </w:pPr>
    </w:p>
    <w:p w:rsidR="00350F93" w:rsidRDefault="00350F93" w:rsidP="00B40D57">
      <w:pPr>
        <w:jc w:val="center"/>
        <w:rPr>
          <w:rFonts w:ascii="Arial" w:hAnsi="Arial" w:cs="Arial"/>
          <w:b/>
          <w:lang w:val="mk-MK"/>
        </w:rPr>
      </w:pPr>
    </w:p>
    <w:p w:rsidR="00350F93" w:rsidRDefault="00350F93" w:rsidP="00B40D57">
      <w:pPr>
        <w:jc w:val="center"/>
        <w:rPr>
          <w:rFonts w:ascii="Arial" w:hAnsi="Arial" w:cs="Arial"/>
          <w:b/>
          <w:lang w:val="mk-MK"/>
        </w:rPr>
      </w:pPr>
    </w:p>
    <w:p w:rsidR="00835380" w:rsidRDefault="00835380" w:rsidP="00B40D57">
      <w:pPr>
        <w:jc w:val="center"/>
        <w:rPr>
          <w:rFonts w:ascii="Arial" w:hAnsi="Arial" w:cs="Arial"/>
          <w:b/>
          <w:lang w:val="mk-MK"/>
        </w:rPr>
      </w:pPr>
    </w:p>
    <w:p w:rsidR="00835380" w:rsidRDefault="00835380" w:rsidP="00171250">
      <w:pPr>
        <w:rPr>
          <w:rFonts w:ascii="Arial" w:hAnsi="Arial" w:cs="Arial"/>
          <w:b/>
          <w:lang w:val="mk-MK"/>
        </w:rPr>
      </w:pPr>
    </w:p>
    <w:p w:rsidR="004036F9" w:rsidRDefault="004036F9" w:rsidP="00171250">
      <w:pPr>
        <w:rPr>
          <w:rFonts w:cstheme="minorHAnsi"/>
          <w:b/>
          <w:lang w:val="mk-MK"/>
        </w:rPr>
      </w:pPr>
    </w:p>
    <w:p w:rsidR="004036F9" w:rsidRDefault="004036F9" w:rsidP="004036F9">
      <w:pPr>
        <w:jc w:val="center"/>
        <w:rPr>
          <w:rFonts w:cstheme="minorHAnsi"/>
          <w:b/>
          <w:lang w:val="mk-MK"/>
        </w:rPr>
      </w:pPr>
    </w:p>
    <w:p w:rsidR="004036F9" w:rsidRPr="00171250" w:rsidRDefault="004036F9" w:rsidP="004036F9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171250">
        <w:rPr>
          <w:rFonts w:ascii="Arial" w:hAnsi="Arial" w:cs="Arial"/>
          <w:b/>
          <w:sz w:val="28"/>
          <w:szCs w:val="28"/>
          <w:lang w:val="mk-MK"/>
        </w:rPr>
        <w:t>С</w:t>
      </w:r>
      <w:r w:rsidR="00171250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171250">
        <w:rPr>
          <w:rFonts w:ascii="Arial" w:hAnsi="Arial" w:cs="Arial"/>
          <w:b/>
          <w:sz w:val="28"/>
          <w:szCs w:val="28"/>
          <w:lang w:val="mk-MK"/>
        </w:rPr>
        <w:t>О</w:t>
      </w:r>
      <w:r w:rsidR="00171250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171250">
        <w:rPr>
          <w:rFonts w:ascii="Arial" w:hAnsi="Arial" w:cs="Arial"/>
          <w:b/>
          <w:sz w:val="28"/>
          <w:szCs w:val="28"/>
          <w:lang w:val="mk-MK"/>
        </w:rPr>
        <w:t>Д</w:t>
      </w:r>
      <w:r w:rsidR="00171250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171250">
        <w:rPr>
          <w:rFonts w:ascii="Arial" w:hAnsi="Arial" w:cs="Arial"/>
          <w:b/>
          <w:sz w:val="28"/>
          <w:szCs w:val="28"/>
          <w:lang w:val="mk-MK"/>
        </w:rPr>
        <w:t>Р</w:t>
      </w:r>
      <w:r w:rsidR="00171250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171250">
        <w:rPr>
          <w:rFonts w:ascii="Arial" w:hAnsi="Arial" w:cs="Arial"/>
          <w:b/>
          <w:sz w:val="28"/>
          <w:szCs w:val="28"/>
          <w:lang w:val="mk-MK"/>
        </w:rPr>
        <w:t>Ж</w:t>
      </w:r>
      <w:r w:rsidR="00171250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171250">
        <w:rPr>
          <w:rFonts w:ascii="Arial" w:hAnsi="Arial" w:cs="Arial"/>
          <w:b/>
          <w:sz w:val="28"/>
          <w:szCs w:val="28"/>
          <w:lang w:val="mk-MK"/>
        </w:rPr>
        <w:t>И</w:t>
      </w:r>
      <w:r w:rsidR="00171250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171250">
        <w:rPr>
          <w:rFonts w:ascii="Arial" w:hAnsi="Arial" w:cs="Arial"/>
          <w:b/>
          <w:sz w:val="28"/>
          <w:szCs w:val="28"/>
          <w:lang w:val="mk-MK"/>
        </w:rPr>
        <w:t>Н</w:t>
      </w:r>
      <w:r w:rsidR="00171250"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Pr="00171250">
        <w:rPr>
          <w:rFonts w:ascii="Arial" w:hAnsi="Arial" w:cs="Arial"/>
          <w:b/>
          <w:sz w:val="28"/>
          <w:szCs w:val="28"/>
          <w:lang w:val="mk-MK"/>
        </w:rPr>
        <w:t>А</w:t>
      </w:r>
      <w:r w:rsidR="00171250">
        <w:rPr>
          <w:rFonts w:ascii="Arial" w:hAnsi="Arial" w:cs="Arial"/>
          <w:b/>
          <w:sz w:val="28"/>
          <w:szCs w:val="28"/>
          <w:lang w:val="mk-MK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506841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03A5F" w:rsidRPr="00FF051D" w:rsidRDefault="00903A5F">
          <w:pPr>
            <w:pStyle w:val="TOCHeading"/>
            <w:rPr>
              <w:rFonts w:ascii="Arial" w:hAnsi="Arial" w:cs="Arial"/>
              <w:sz w:val="24"/>
              <w:szCs w:val="24"/>
            </w:rPr>
          </w:pPr>
        </w:p>
        <w:p w:rsidR="004036F9" w:rsidRPr="00FF051D" w:rsidRDefault="00127837">
          <w:pPr>
            <w:pStyle w:val="TOC1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127837">
            <w:rPr>
              <w:rFonts w:ascii="Arial" w:hAnsi="Arial" w:cs="Arial"/>
              <w:sz w:val="24"/>
              <w:szCs w:val="24"/>
            </w:rPr>
            <w:fldChar w:fldCharType="begin"/>
          </w:r>
          <w:r w:rsidR="00903A5F" w:rsidRPr="00FF051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127837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21242301" w:history="1">
            <w:r w:rsidR="004036F9" w:rsidRPr="00FF051D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В О В Е Д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_Toc121242301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2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02" w:history="1"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highlight w:val="lightGray"/>
                <w:lang w:val="mk-MK"/>
              </w:rPr>
              <w:t>ДО СТРАТЕГИЈА ЗА РОДОВА ЕДНАКВОСТ, ПРЕКУ ИНКЛУЗИВЕН И ПАРТИЦИПАТИВЕН ПРОЦЕС НА СТРАТЕШКО ПЛАНИРАЊЕ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_Toc121242302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2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03" w:history="1"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highlight w:val="lightGray"/>
                <w:lang w:val="mk-MK"/>
              </w:rPr>
              <w:t>РОДОВАТА ЕДНАКВОСТ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_Toc121242303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2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04" w:history="1">
            <w:r w:rsidR="004036F9" w:rsidRPr="00FF051D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ПРОЦЕСОТ НА ПОДГОТОВКА НА СТРАТЕГИЈА ЗА РОДОВА ЕДНАКВОСТ ВО РЕГИОНОТ ДЕЛЧЕВО, БЕРОВО, ПЕХЧЕВО /чекори/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_Toc121242304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3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05" w:history="1">
            <w:r w:rsidR="004036F9" w:rsidRPr="00FF051D">
              <w:rPr>
                <w:rStyle w:val="Hyperlink"/>
                <w:rFonts w:ascii="Arial" w:hAnsi="Arial" w:cs="Arial"/>
                <w:noProof/>
                <w:sz w:val="24"/>
                <w:szCs w:val="24"/>
                <w:lang w:val="mk-MK"/>
              </w:rPr>
              <w:t>Чекор 1, СОЗДАВАЊЕ НА ТИМ ЗА КРЕИРАЊЕ НА СТРАТЕГИЈАТА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_Toc121242305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3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06" w:history="1">
            <w:r w:rsidR="004036F9" w:rsidRPr="00FF051D">
              <w:rPr>
                <w:rStyle w:val="Hyperlink"/>
                <w:rFonts w:ascii="Arial" w:hAnsi="Arial" w:cs="Arial"/>
                <w:noProof/>
                <w:sz w:val="24"/>
                <w:szCs w:val="24"/>
                <w:lang w:val="mk-MK"/>
              </w:rPr>
              <w:t>Чекор 2, ОРГАНИЗИРАЊЕ НА ПАРТИЦИПАТИВНИ РАБОТИЛНИЦИ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_Toc121242306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3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07" w:history="1">
            <w:r w:rsidR="004036F9" w:rsidRPr="00FF051D">
              <w:rPr>
                <w:rStyle w:val="Hyperlink"/>
                <w:rFonts w:ascii="Arial" w:hAnsi="Arial" w:cs="Arial"/>
                <w:noProof/>
                <w:sz w:val="24"/>
                <w:szCs w:val="24"/>
                <w:lang w:val="mk-MK"/>
              </w:rPr>
              <w:t>Чекор 3, ПОДГОТОВКА НА ПРВ НАЦРТ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_Toc121242307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3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08" w:history="1">
            <w:r w:rsidR="004036F9" w:rsidRPr="00FF051D">
              <w:rPr>
                <w:rStyle w:val="Hyperlink"/>
                <w:rFonts w:ascii="Arial" w:hAnsi="Arial" w:cs="Arial"/>
                <w:noProof/>
                <w:sz w:val="24"/>
                <w:szCs w:val="24"/>
                <w:lang w:val="mk-MK"/>
              </w:rPr>
              <w:t>Чекор 4, РЕВИЗИЈА И ФИНАЛИЗАЦИЈА НА ПРВИОТ НАЦРТ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_Toc121242308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1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09" w:history="1">
            <w:r w:rsidR="004036F9" w:rsidRPr="00FF051D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highlight w:val="lightGray"/>
                <w:lang w:val="mk-MK"/>
              </w:rPr>
              <w:t>ЗАКОНСКА ОСНОВА ЗА КРЕИРАЊЕ НА ДОКУМЕНТОВ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_Toc121242309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1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10" w:history="1">
            <w:r w:rsidR="004036F9" w:rsidRPr="00FF051D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РОДОВАТА ЕДНАКВОСТ ВО РЕГИОНОТ ДЕЛЧЕВО, БЕРОВО, ПЕХЧЕВО /СОСТОЈБИ ВО 2022/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_Toc121242310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1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11" w:history="1">
            <w:r w:rsidR="004036F9" w:rsidRPr="00FF051D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СТРАТЕГИЈА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_Toc121242311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2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12" w:history="1"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highlight w:val="lightGray"/>
              </w:rPr>
              <w:t>ВИЗИЈА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_Toc121242312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2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13" w:history="1"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highlight w:val="lightGray"/>
              </w:rPr>
              <w:t>ПРИОРИТЕТ</w:t>
            </w:r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highlight w:val="lightGray"/>
                <w:lang w:val="mk-MK"/>
              </w:rPr>
              <w:t>Н</w:t>
            </w:r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highlight w:val="lightGray"/>
              </w:rPr>
              <w:t>И ОБЛАСТИ НА ДЕЛУВАЊЕ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_Toc121242313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2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14" w:history="1"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highlight w:val="lightGray"/>
                <w:lang w:val="mk-MK"/>
              </w:rPr>
              <w:t>СТРАТЕШКИ ПРИОРИТЕТИ</w:t>
            </w:r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lang w:val="mk-MK"/>
              </w:rPr>
              <w:t xml:space="preserve"> И ЦЕЛИ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_Toc121242314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3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15" w:history="1">
            <w:r w:rsidR="004036F9" w:rsidRPr="00FF051D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СТРАТЕШКИ ПРИОРИТЕТ 1: Човекови права и родова еднаквост во рамки на под-областите   а) политика,       б) родово базирано насилство и в) економија;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_Toc121242315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3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16" w:history="1">
            <w:r w:rsidR="004036F9" w:rsidRPr="00FF051D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СТРАТЕШКИ ПРИОРИТЕТ 2: Партиципација во креирање и имплементација на локални и јавни политики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_Toc121242316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3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17" w:history="1">
            <w:r w:rsidR="004036F9" w:rsidRPr="00FF051D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СТРАТЕШКИ ПРИОРИТЕТ 3: Едукација и јакнење на капацитетите за родовата еднаквост и родова сензибилизација на КЕМ, локалните институции, граѓанското општество и целокупното население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_Toc121242317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3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18" w:history="1">
            <w:r w:rsidR="004036F9" w:rsidRPr="00FF051D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СТРАТЕШКИ ПРИОРИТЕТ 4: Вклучување на родовата перспектива во јавните политики кои се носат на локално ниво за ублажување на ефектите од климатските промени и енергетската криза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_Toc121242318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3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19" w:history="1">
            <w:r w:rsidR="004036F9" w:rsidRPr="00FF051D">
              <w:rPr>
                <w:rStyle w:val="Hyperlink"/>
                <w:rFonts w:ascii="Arial" w:hAnsi="Arial" w:cs="Arial"/>
                <w:b/>
                <w:noProof/>
                <w:sz w:val="24"/>
                <w:szCs w:val="24"/>
                <w:lang w:val="mk-MK"/>
              </w:rPr>
              <w:t>СТРАТЕШКИ ПРИОРИТЕТ 5: Здравство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_Toc121242319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1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20" w:history="1"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highlight w:val="lightGray"/>
                <w:lang w:val="mk-MK"/>
              </w:rPr>
              <w:t>БУЏЕТ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_Toc121242320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1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21" w:history="1"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highlight w:val="lightGray"/>
                <w:lang w:val="mk-MK"/>
              </w:rPr>
              <w:t>МОНИТОРИНГ И ЕВАЛУАЦИЈА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_Toc121242321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1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22" w:history="1">
            <w:r w:rsidR="004036F9" w:rsidRPr="00FF051D">
              <w:rPr>
                <w:rStyle w:val="Hyperlink"/>
                <w:rFonts w:ascii="Arial" w:hAnsi="Arial" w:cs="Arial"/>
                <w:b/>
                <w:iCs/>
                <w:noProof/>
                <w:sz w:val="24"/>
                <w:szCs w:val="24"/>
                <w:highlight w:val="lightGray"/>
                <w:lang w:val="mk-MK"/>
              </w:rPr>
              <w:t>ПРЕПОРАКИ ЗА ЕФЕКТИВНА ИМПЛЕМЕНТАЦИЈА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_Toc121242322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1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23" w:history="1">
            <w:r w:rsidR="004036F9" w:rsidRPr="00FF051D">
              <w:rPr>
                <w:rStyle w:val="Hyperlink"/>
                <w:rFonts w:ascii="Arial" w:hAnsi="Arial" w:cs="Arial"/>
                <w:bCs/>
                <w:noProof/>
                <w:sz w:val="24"/>
                <w:szCs w:val="24"/>
                <w:lang w:val="mk-MK"/>
              </w:rPr>
              <w:t>КООРДИНАЦИЈА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_Toc121242323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1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24" w:history="1">
            <w:r w:rsidR="004036F9" w:rsidRPr="00FF051D">
              <w:rPr>
                <w:rStyle w:val="Hyperlink"/>
                <w:rFonts w:ascii="Arial" w:hAnsi="Arial" w:cs="Arial"/>
                <w:bCs/>
                <w:noProof/>
                <w:sz w:val="24"/>
                <w:szCs w:val="24"/>
                <w:lang w:val="mk-MK"/>
              </w:rPr>
              <w:t>СТРАТЕШКО УПРАВУВАЊЕ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_Toc121242324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36F9" w:rsidRPr="00FF051D" w:rsidRDefault="00127837">
          <w:pPr>
            <w:pStyle w:val="TOC1"/>
            <w:tabs>
              <w:tab w:val="right" w:leader="dot" w:pos="9440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1242325" w:history="1">
            <w:r w:rsidR="004036F9" w:rsidRPr="00FF051D">
              <w:rPr>
                <w:rStyle w:val="Hyperlink"/>
                <w:rFonts w:ascii="Arial" w:hAnsi="Arial" w:cs="Arial"/>
                <w:bCs/>
                <w:noProof/>
                <w:sz w:val="24"/>
                <w:szCs w:val="24"/>
                <w:lang w:val="mk-MK"/>
              </w:rPr>
              <w:t>СТРАТЕШКА КОНТРОЛА</w:t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_Toc121242325 \h </w:instrTex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036F9"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Pr="00FF051D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03A5F" w:rsidRDefault="00127837">
          <w:r w:rsidRPr="00FF051D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02108C" w:rsidRDefault="0002108C" w:rsidP="00B40D57">
      <w:pPr>
        <w:jc w:val="center"/>
        <w:rPr>
          <w:rFonts w:ascii="Arial" w:hAnsi="Arial" w:cs="Arial"/>
          <w:b/>
          <w:lang w:val="mk-MK"/>
        </w:rPr>
      </w:pPr>
    </w:p>
    <w:p w:rsidR="00903A5F" w:rsidRDefault="00903A5F" w:rsidP="00B40D57">
      <w:pPr>
        <w:jc w:val="center"/>
        <w:rPr>
          <w:rFonts w:ascii="Arial" w:hAnsi="Arial" w:cs="Arial"/>
          <w:b/>
          <w:lang w:val="mk-MK"/>
        </w:rPr>
      </w:pPr>
    </w:p>
    <w:p w:rsidR="00C82B91" w:rsidRDefault="00C82B91" w:rsidP="00B40D57">
      <w:pPr>
        <w:jc w:val="center"/>
        <w:rPr>
          <w:rFonts w:ascii="Arial" w:hAnsi="Arial" w:cs="Arial"/>
          <w:b/>
          <w:lang w:val="mk-MK"/>
        </w:rPr>
      </w:pPr>
    </w:p>
    <w:p w:rsidR="00C82B91" w:rsidRDefault="00C82B91" w:rsidP="00B40D57">
      <w:pPr>
        <w:jc w:val="center"/>
        <w:rPr>
          <w:rFonts w:ascii="Arial" w:hAnsi="Arial" w:cs="Arial"/>
          <w:b/>
          <w:lang w:val="mk-MK"/>
        </w:rPr>
      </w:pPr>
    </w:p>
    <w:p w:rsidR="00C82B91" w:rsidRDefault="00C82B91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4036F9" w:rsidRDefault="004036F9" w:rsidP="00B40D57">
      <w:pPr>
        <w:jc w:val="center"/>
        <w:rPr>
          <w:rFonts w:ascii="Arial" w:hAnsi="Arial" w:cs="Arial"/>
          <w:b/>
          <w:lang w:val="mk-MK"/>
        </w:rPr>
      </w:pPr>
    </w:p>
    <w:p w:rsidR="00FF051D" w:rsidRDefault="00FF051D" w:rsidP="00903A5F">
      <w:pPr>
        <w:pStyle w:val="Heading1"/>
        <w:jc w:val="center"/>
        <w:rPr>
          <w:rFonts w:ascii="Arial" w:hAnsi="Arial" w:cs="Arial"/>
          <w:b/>
          <w:color w:val="auto"/>
          <w:lang w:val="mk-MK"/>
        </w:rPr>
      </w:pPr>
      <w:bookmarkStart w:id="0" w:name="_Toc121242301"/>
    </w:p>
    <w:p w:rsidR="00C82B91" w:rsidRPr="00984CDD" w:rsidRDefault="00C82B91" w:rsidP="00903A5F">
      <w:pPr>
        <w:pStyle w:val="Heading1"/>
        <w:jc w:val="center"/>
        <w:rPr>
          <w:rFonts w:ascii="Arial" w:hAnsi="Arial" w:cs="Arial"/>
          <w:b/>
          <w:color w:val="auto"/>
          <w:lang w:val="mk-MK"/>
        </w:rPr>
      </w:pPr>
      <w:r w:rsidRPr="00984CDD">
        <w:rPr>
          <w:rFonts w:ascii="Arial" w:hAnsi="Arial" w:cs="Arial"/>
          <w:b/>
          <w:color w:val="auto"/>
          <w:lang w:val="mk-MK"/>
        </w:rPr>
        <w:t>В</w:t>
      </w:r>
      <w:r w:rsidR="002C6EB6" w:rsidRPr="00984CDD">
        <w:rPr>
          <w:rFonts w:ascii="Arial" w:hAnsi="Arial" w:cs="Arial"/>
          <w:b/>
          <w:color w:val="auto"/>
          <w:lang w:val="mk-MK"/>
        </w:rPr>
        <w:t xml:space="preserve"> </w:t>
      </w:r>
      <w:r w:rsidRPr="00984CDD">
        <w:rPr>
          <w:rFonts w:ascii="Arial" w:hAnsi="Arial" w:cs="Arial"/>
          <w:b/>
          <w:color w:val="auto"/>
          <w:lang w:val="mk-MK"/>
        </w:rPr>
        <w:t>О</w:t>
      </w:r>
      <w:r w:rsidR="002C6EB6" w:rsidRPr="00984CDD">
        <w:rPr>
          <w:rFonts w:ascii="Arial" w:hAnsi="Arial" w:cs="Arial"/>
          <w:b/>
          <w:color w:val="auto"/>
          <w:lang w:val="mk-MK"/>
        </w:rPr>
        <w:t xml:space="preserve"> </w:t>
      </w:r>
      <w:r w:rsidRPr="00984CDD">
        <w:rPr>
          <w:rFonts w:ascii="Arial" w:hAnsi="Arial" w:cs="Arial"/>
          <w:b/>
          <w:color w:val="auto"/>
          <w:lang w:val="mk-MK"/>
        </w:rPr>
        <w:t>В</w:t>
      </w:r>
      <w:r w:rsidR="002C6EB6" w:rsidRPr="00984CDD">
        <w:rPr>
          <w:rFonts w:ascii="Arial" w:hAnsi="Arial" w:cs="Arial"/>
          <w:b/>
          <w:color w:val="auto"/>
          <w:lang w:val="mk-MK"/>
        </w:rPr>
        <w:t xml:space="preserve"> </w:t>
      </w:r>
      <w:r w:rsidRPr="00984CDD">
        <w:rPr>
          <w:rFonts w:ascii="Arial" w:hAnsi="Arial" w:cs="Arial"/>
          <w:b/>
          <w:color w:val="auto"/>
          <w:lang w:val="mk-MK"/>
        </w:rPr>
        <w:t>Е</w:t>
      </w:r>
      <w:r w:rsidR="002C6EB6" w:rsidRPr="00984CDD">
        <w:rPr>
          <w:rFonts w:ascii="Arial" w:hAnsi="Arial" w:cs="Arial"/>
          <w:b/>
          <w:color w:val="auto"/>
          <w:lang w:val="mk-MK"/>
        </w:rPr>
        <w:t xml:space="preserve"> </w:t>
      </w:r>
      <w:r w:rsidRPr="00984CDD">
        <w:rPr>
          <w:rFonts w:ascii="Arial" w:hAnsi="Arial" w:cs="Arial"/>
          <w:b/>
          <w:color w:val="auto"/>
          <w:lang w:val="mk-MK"/>
        </w:rPr>
        <w:t>Д</w:t>
      </w:r>
      <w:bookmarkEnd w:id="0"/>
    </w:p>
    <w:p w:rsidR="00E5168D" w:rsidRPr="002C6EB6" w:rsidRDefault="00E5168D" w:rsidP="002C6EB6">
      <w:pPr>
        <w:spacing w:line="240" w:lineRule="auto"/>
        <w:jc w:val="both"/>
        <w:rPr>
          <w:sz w:val="24"/>
          <w:szCs w:val="24"/>
          <w:lang w:val="mk-MK"/>
        </w:rPr>
      </w:pPr>
    </w:p>
    <w:p w:rsidR="00C82B91" w:rsidRPr="00114D89" w:rsidRDefault="0096538B" w:rsidP="00903A5F">
      <w:pPr>
        <w:pStyle w:val="Heading2"/>
        <w:rPr>
          <w:rFonts w:ascii="Arial" w:hAnsi="Arial" w:cs="Arial"/>
          <w:b/>
          <w:iCs/>
          <w:color w:val="auto"/>
          <w:sz w:val="24"/>
          <w:szCs w:val="24"/>
          <w:lang w:val="mk-MK"/>
        </w:rPr>
      </w:pPr>
      <w:bookmarkStart w:id="1" w:name="_Toc121242302"/>
      <w:r w:rsidRPr="00114D89">
        <w:rPr>
          <w:rFonts w:ascii="Arial" w:hAnsi="Arial" w:cs="Arial"/>
          <w:b/>
          <w:iCs/>
          <w:color w:val="auto"/>
          <w:sz w:val="24"/>
          <w:szCs w:val="24"/>
          <w:highlight w:val="lightGray"/>
          <w:lang w:val="mk-MK"/>
        </w:rPr>
        <w:t xml:space="preserve">ДО СТРАТЕГИЈА ЗА РОДОВА ЕДНАКВОСТ, ПРЕКУ </w:t>
      </w:r>
      <w:r w:rsidR="002C6EB6" w:rsidRPr="00114D89">
        <w:rPr>
          <w:rFonts w:ascii="Arial" w:hAnsi="Arial" w:cs="Arial"/>
          <w:b/>
          <w:iCs/>
          <w:color w:val="auto"/>
          <w:sz w:val="24"/>
          <w:szCs w:val="24"/>
          <w:highlight w:val="lightGray"/>
          <w:lang w:val="mk-MK"/>
        </w:rPr>
        <w:t xml:space="preserve">ИНКЛУЗИВЕН И </w:t>
      </w:r>
      <w:r w:rsidR="00C82B91" w:rsidRPr="00114D89">
        <w:rPr>
          <w:rFonts w:ascii="Arial" w:hAnsi="Arial" w:cs="Arial"/>
          <w:b/>
          <w:iCs/>
          <w:color w:val="auto"/>
          <w:sz w:val="24"/>
          <w:szCs w:val="24"/>
          <w:highlight w:val="lightGray"/>
          <w:lang w:val="mk-MK"/>
        </w:rPr>
        <w:t xml:space="preserve">ПАРТИЦИПАТИВЕН ПРОЦЕС </w:t>
      </w:r>
      <w:r w:rsidR="009F31AE" w:rsidRPr="00114D89">
        <w:rPr>
          <w:rFonts w:ascii="Arial" w:hAnsi="Arial" w:cs="Arial"/>
          <w:b/>
          <w:iCs/>
          <w:color w:val="auto"/>
          <w:sz w:val="24"/>
          <w:szCs w:val="24"/>
          <w:highlight w:val="lightGray"/>
          <w:lang w:val="mk-MK"/>
        </w:rPr>
        <w:t>НА СТРАТЕШКО ПЛАНИРАЊЕ</w:t>
      </w:r>
      <w:bookmarkEnd w:id="1"/>
    </w:p>
    <w:p w:rsidR="0096538B" w:rsidRPr="00F57DDC" w:rsidRDefault="00E5168D" w:rsidP="00E5168D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Документот </w:t>
      </w:r>
      <w:r w:rsidR="002E431A" w:rsidRPr="00F57DDC">
        <w:rPr>
          <w:rFonts w:cstheme="minorHAnsi"/>
          <w:lang w:val="mk-MK"/>
        </w:rPr>
        <w:t>„</w:t>
      </w:r>
      <w:r w:rsidRPr="00F57DDC">
        <w:rPr>
          <w:rFonts w:cstheme="minorHAnsi"/>
          <w:lang w:val="mk-MK"/>
        </w:rPr>
        <w:t>Стратегија за родова еднаквост</w:t>
      </w:r>
      <w:r w:rsidR="002E431A" w:rsidRPr="00F57DDC">
        <w:rPr>
          <w:rFonts w:cstheme="minorHAnsi"/>
          <w:lang w:val="mk-MK"/>
        </w:rPr>
        <w:t>“</w:t>
      </w:r>
      <w:r w:rsidR="00FC3AF9" w:rsidRPr="00F57DDC">
        <w:rPr>
          <w:rFonts w:cstheme="minorHAnsi"/>
        </w:rPr>
        <w:t xml:space="preserve"> </w:t>
      </w:r>
      <w:r w:rsidRPr="00F57DDC">
        <w:rPr>
          <w:rFonts w:cstheme="minorHAnsi"/>
          <w:lang w:val="mk-MK"/>
        </w:rPr>
        <w:t>општините Делчево, Берово</w:t>
      </w:r>
      <w:r w:rsidR="00BE2BEF" w:rsidRPr="00F57DDC">
        <w:rPr>
          <w:rFonts w:cstheme="minorHAnsi"/>
          <w:lang w:val="mk-MK"/>
        </w:rPr>
        <w:t xml:space="preserve"> и Пехчево</w:t>
      </w:r>
      <w:r w:rsidR="009F31AE" w:rsidRPr="00F57DDC">
        <w:rPr>
          <w:rFonts w:cstheme="minorHAnsi"/>
          <w:lang w:val="mk-MK"/>
        </w:rPr>
        <w:t>,</w:t>
      </w:r>
      <w:r w:rsidRPr="00F57DDC">
        <w:rPr>
          <w:rFonts w:cstheme="minorHAnsi"/>
          <w:lang w:val="mk-MK"/>
        </w:rPr>
        <w:t xml:space="preserve"> за периодот 202</w:t>
      </w:r>
      <w:r w:rsidR="00FC3AF9" w:rsidRPr="00F57DDC">
        <w:rPr>
          <w:rFonts w:cstheme="minorHAnsi"/>
        </w:rPr>
        <w:t>3</w:t>
      </w:r>
      <w:r w:rsidRPr="00F57DDC">
        <w:rPr>
          <w:rFonts w:cstheme="minorHAnsi"/>
          <w:lang w:val="mk-MK"/>
        </w:rPr>
        <w:t xml:space="preserve"> – 202</w:t>
      </w:r>
      <w:r w:rsidR="00FC3AF9" w:rsidRPr="00F57DDC">
        <w:rPr>
          <w:rFonts w:cstheme="minorHAnsi"/>
        </w:rPr>
        <w:t>6</w:t>
      </w:r>
      <w:r w:rsidRPr="00F57DDC">
        <w:rPr>
          <w:rFonts w:cstheme="minorHAnsi"/>
          <w:lang w:val="mk-MK"/>
        </w:rPr>
        <w:t xml:space="preserve"> година (во </w:t>
      </w:r>
      <w:r w:rsidR="00C65689" w:rsidRPr="00F57DDC">
        <w:rPr>
          <w:rFonts w:cstheme="minorHAnsi"/>
          <w:lang w:val="mk-MK"/>
        </w:rPr>
        <w:t>по</w:t>
      </w:r>
      <w:r w:rsidRPr="00F57DDC">
        <w:rPr>
          <w:rFonts w:cstheme="minorHAnsi"/>
          <w:lang w:val="mk-MK"/>
        </w:rPr>
        <w:t>натамошниот текст, Стратегијата за РЕ</w:t>
      </w:r>
      <w:r w:rsidR="009F31AE" w:rsidRPr="00F57DDC">
        <w:rPr>
          <w:rFonts w:cstheme="minorHAnsi"/>
          <w:lang w:val="mk-MK"/>
        </w:rPr>
        <w:t>) е изработен</w:t>
      </w:r>
      <w:r w:rsidRPr="00F57DDC">
        <w:rPr>
          <w:rFonts w:cstheme="minorHAnsi"/>
          <w:lang w:val="mk-MK"/>
        </w:rPr>
        <w:t xml:space="preserve"> во периодот </w:t>
      </w:r>
      <w:r w:rsidR="00FC3AF9" w:rsidRPr="00F57DDC">
        <w:rPr>
          <w:rFonts w:cstheme="minorHAnsi"/>
          <w:lang w:val="mk-MK"/>
        </w:rPr>
        <w:t>октомври - ноември</w:t>
      </w:r>
      <w:r w:rsidRPr="00F57DDC">
        <w:rPr>
          <w:rFonts w:cstheme="minorHAnsi"/>
          <w:lang w:val="mk-MK"/>
        </w:rPr>
        <w:t xml:space="preserve"> 20</w:t>
      </w:r>
      <w:r w:rsidR="00FC3AF9" w:rsidRPr="00F57DDC">
        <w:rPr>
          <w:rFonts w:cstheme="minorHAnsi"/>
          <w:lang w:val="mk-MK"/>
        </w:rPr>
        <w:t>22</w:t>
      </w:r>
      <w:r w:rsidRPr="00F57DDC">
        <w:rPr>
          <w:rFonts w:cstheme="minorHAnsi"/>
          <w:lang w:val="mk-MK"/>
        </w:rPr>
        <w:t xml:space="preserve"> година. </w:t>
      </w:r>
      <w:r w:rsidR="00FC3AF9" w:rsidRPr="00F57DDC">
        <w:rPr>
          <w:rFonts w:cstheme="minorHAnsi"/>
          <w:lang w:val="mk-MK"/>
        </w:rPr>
        <w:t xml:space="preserve">Овој документ се базира врз основа на претходна анализа на постигнивањата од актуелната </w:t>
      </w:r>
      <w:r w:rsidR="00204833" w:rsidRPr="00F57DDC">
        <w:rPr>
          <w:rFonts w:cstheme="minorHAnsi"/>
          <w:lang w:val="mk-MK"/>
        </w:rPr>
        <w:t>С</w:t>
      </w:r>
      <w:r w:rsidR="00FC3AF9" w:rsidRPr="00F57DDC">
        <w:rPr>
          <w:rFonts w:cstheme="minorHAnsi"/>
          <w:lang w:val="mk-MK"/>
        </w:rPr>
        <w:t xml:space="preserve">тратегија за РЕ 2020 – 2022. </w:t>
      </w:r>
      <w:r w:rsidR="00204833" w:rsidRPr="00F57DDC">
        <w:rPr>
          <w:rFonts w:cstheme="minorHAnsi"/>
          <w:lang w:val="mk-MK"/>
        </w:rPr>
        <w:t>Стратегијата е подго</w:t>
      </w:r>
      <w:r w:rsidR="008B1F4A">
        <w:rPr>
          <w:rFonts w:cstheme="minorHAnsi"/>
          <w:lang w:val="mk-MK"/>
        </w:rPr>
        <w:t>т</w:t>
      </w:r>
      <w:r w:rsidR="00204833" w:rsidRPr="00F57DDC">
        <w:rPr>
          <w:rFonts w:cstheme="minorHAnsi"/>
          <w:lang w:val="mk-MK"/>
        </w:rPr>
        <w:t xml:space="preserve">вена на партиципативен начин со учество на сите засегнати страни, притоа </w:t>
      </w:r>
      <w:r w:rsidR="0096538B" w:rsidRPr="00F57DDC">
        <w:rPr>
          <w:rFonts w:cstheme="minorHAnsi"/>
          <w:lang w:val="mk-MK"/>
        </w:rPr>
        <w:t>родово балансиран</w:t>
      </w:r>
      <w:r w:rsidR="00204833" w:rsidRPr="00F57DDC">
        <w:rPr>
          <w:rFonts w:cstheme="minorHAnsi"/>
          <w:lang w:val="mk-MK"/>
        </w:rPr>
        <w:t xml:space="preserve">и и тоа: </w:t>
      </w:r>
      <w:r w:rsidR="005C7DDC" w:rsidRPr="00F57DDC">
        <w:rPr>
          <w:rFonts w:cstheme="minorHAnsi"/>
          <w:lang w:val="mk-MK"/>
        </w:rPr>
        <w:t>сите членови на Комисиите за еднакви можности од сите три општини,</w:t>
      </w:r>
      <w:r w:rsidR="005A031C" w:rsidRPr="00F57DDC">
        <w:rPr>
          <w:rFonts w:cstheme="minorHAnsi"/>
          <w:lang w:val="mk-MK"/>
        </w:rPr>
        <w:t xml:space="preserve"> советници во општините, вработени во општинската администрација како и</w:t>
      </w:r>
      <w:r w:rsidR="00CF19F5" w:rsidRPr="00F57DDC">
        <w:rPr>
          <w:rFonts w:cstheme="minorHAnsi"/>
          <w:lang w:val="mk-MK"/>
        </w:rPr>
        <w:t xml:space="preserve"> прет</w:t>
      </w:r>
      <w:r w:rsidR="005C7DDC" w:rsidRPr="00F57DDC">
        <w:rPr>
          <w:rFonts w:cstheme="minorHAnsi"/>
          <w:lang w:val="mk-MK"/>
        </w:rPr>
        <w:t>ставници на граѓанскиот сектор</w:t>
      </w:r>
      <w:r w:rsidRPr="00F57DDC">
        <w:rPr>
          <w:rFonts w:cstheme="minorHAnsi"/>
          <w:lang w:val="mk-MK"/>
        </w:rPr>
        <w:t xml:space="preserve">. </w:t>
      </w:r>
      <w:r w:rsidR="0096538B" w:rsidRPr="00F57DDC">
        <w:rPr>
          <w:rFonts w:cstheme="minorHAnsi"/>
          <w:lang w:val="mk-MK"/>
        </w:rPr>
        <w:t>Истите дадоа значителен придонес за развивање на сеопфатен и корисен стратешки документ, кој ги пре</w:t>
      </w:r>
      <w:r w:rsidR="00204833" w:rsidRPr="00F57DDC">
        <w:rPr>
          <w:rFonts w:cstheme="minorHAnsi"/>
          <w:lang w:val="mk-MK"/>
        </w:rPr>
        <w:t>т</w:t>
      </w:r>
      <w:r w:rsidR="0096538B" w:rsidRPr="00F57DDC">
        <w:rPr>
          <w:rFonts w:cstheme="minorHAnsi"/>
          <w:lang w:val="mk-MK"/>
        </w:rPr>
        <w:t>ставува и вклучува и потребите и проблемите поврзани со родова нееднаквост во регионот</w:t>
      </w:r>
      <w:r w:rsidR="006A2D0F" w:rsidRPr="00F57DDC">
        <w:rPr>
          <w:rFonts w:cstheme="minorHAnsi"/>
        </w:rPr>
        <w:t>,</w:t>
      </w:r>
      <w:r w:rsidR="0096538B" w:rsidRPr="00F57DDC">
        <w:rPr>
          <w:rFonts w:cstheme="minorHAnsi"/>
          <w:lang w:val="mk-MK"/>
        </w:rPr>
        <w:t xml:space="preserve"> како и предлозите  на засегнатите страни за превенција и надминување на истите.</w:t>
      </w:r>
    </w:p>
    <w:p w:rsidR="00E5168D" w:rsidRPr="00F57DDC" w:rsidRDefault="0096538B" w:rsidP="009F31AE">
      <w:pPr>
        <w:spacing w:line="276" w:lineRule="auto"/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П</w:t>
      </w:r>
      <w:r w:rsidR="00E5168D" w:rsidRPr="00F57DDC">
        <w:rPr>
          <w:rFonts w:cstheme="minorHAnsi"/>
          <w:lang w:val="mk-MK"/>
        </w:rPr>
        <w:t>артиципативното стратешко планирање кое беше имплементирано при креирањето на овој документ</w:t>
      </w:r>
      <w:r w:rsidR="006A2D0F" w:rsidRPr="00F57DDC">
        <w:rPr>
          <w:rFonts w:cstheme="minorHAnsi"/>
        </w:rPr>
        <w:t>,</w:t>
      </w:r>
      <w:r w:rsidR="00E5168D" w:rsidRPr="00F57DDC">
        <w:rPr>
          <w:rFonts w:cstheme="minorHAnsi"/>
          <w:lang w:val="mk-MK"/>
        </w:rPr>
        <w:t xml:space="preserve"> во својата основа е демократски процес за утврдување на почетните состојби и потребите на граѓаните</w:t>
      </w:r>
      <w:r w:rsidR="00E5168D" w:rsidRPr="008B1F4A">
        <w:rPr>
          <w:rFonts w:cstheme="minorHAnsi"/>
          <w:lang w:val="mk-MK"/>
        </w:rPr>
        <w:t xml:space="preserve">, потоа </w:t>
      </w:r>
      <w:r w:rsidR="00204833" w:rsidRPr="008B1F4A">
        <w:rPr>
          <w:rFonts w:cstheme="minorHAnsi"/>
          <w:lang w:val="mk-MK"/>
        </w:rPr>
        <w:t xml:space="preserve">ревидирање/ </w:t>
      </w:r>
      <w:r w:rsidR="00E5168D" w:rsidRPr="008B1F4A">
        <w:rPr>
          <w:rFonts w:cstheme="minorHAnsi"/>
          <w:lang w:val="mk-MK"/>
        </w:rPr>
        <w:t>креирање на визија</w:t>
      </w:r>
      <w:r w:rsidR="00E5168D" w:rsidRPr="00F57DDC">
        <w:rPr>
          <w:rFonts w:cstheme="minorHAnsi"/>
          <w:lang w:val="mk-MK"/>
        </w:rPr>
        <w:t xml:space="preserve"> и стратегии за достигнување на посакуваната иднина на една општина</w:t>
      </w:r>
      <w:r w:rsidR="00204833" w:rsidRPr="00F57DDC">
        <w:rPr>
          <w:rFonts w:cstheme="minorHAnsi"/>
          <w:lang w:val="mk-MK"/>
        </w:rPr>
        <w:t xml:space="preserve"> и регион</w:t>
      </w:r>
      <w:r w:rsidR="00E5168D" w:rsidRPr="00F57DDC">
        <w:rPr>
          <w:rFonts w:cstheme="minorHAnsi"/>
          <w:lang w:val="mk-MK"/>
        </w:rPr>
        <w:t xml:space="preserve"> и претставува корисна алатка за насочување на активностите за имплементација на стратегијата и нивно претставување во форма на стратешки документ.</w:t>
      </w:r>
    </w:p>
    <w:p w:rsidR="00E5168D" w:rsidRPr="00F57DDC" w:rsidRDefault="00E5168D" w:rsidP="009F31AE">
      <w:pPr>
        <w:spacing w:line="276" w:lineRule="auto"/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Со имплементацијата на </w:t>
      </w:r>
      <w:r w:rsidR="00715920" w:rsidRPr="00F57DDC">
        <w:rPr>
          <w:rFonts w:cstheme="minorHAnsi"/>
          <w:lang w:val="mk-MK"/>
        </w:rPr>
        <w:t xml:space="preserve">Стратегијата за РЕ </w:t>
      </w:r>
      <w:r w:rsidRPr="00F57DDC">
        <w:rPr>
          <w:rFonts w:cstheme="minorHAnsi"/>
          <w:lang w:val="mk-MK"/>
        </w:rPr>
        <w:t xml:space="preserve">ќе се придонесе кон </w:t>
      </w:r>
      <w:r w:rsidR="00715920" w:rsidRPr="00F57DDC">
        <w:rPr>
          <w:rFonts w:cstheme="minorHAnsi"/>
          <w:lang w:val="mk-MK"/>
        </w:rPr>
        <w:t>инклузија</w:t>
      </w:r>
      <w:r w:rsidR="00CB6026" w:rsidRPr="00F57DDC">
        <w:rPr>
          <w:rFonts w:cstheme="minorHAnsi"/>
          <w:lang w:val="mk-MK"/>
        </w:rPr>
        <w:t xml:space="preserve"> во општествените текови</w:t>
      </w:r>
      <w:r w:rsidRPr="00F57DDC">
        <w:rPr>
          <w:rFonts w:cstheme="minorHAnsi"/>
          <w:lang w:val="mk-MK"/>
        </w:rPr>
        <w:t xml:space="preserve"> </w:t>
      </w:r>
      <w:r w:rsidR="00CB6026" w:rsidRPr="00F57DDC">
        <w:rPr>
          <w:rFonts w:cstheme="minorHAnsi"/>
          <w:lang w:val="mk-MK"/>
        </w:rPr>
        <w:t>и еднакви можности на сите граѓани</w:t>
      </w:r>
      <w:r w:rsidRPr="00F57DDC">
        <w:rPr>
          <w:rFonts w:cstheme="minorHAnsi"/>
          <w:lang w:val="mk-MK"/>
        </w:rPr>
        <w:t xml:space="preserve">, што дополнително поволно ќе влијае и на подобрување на квалитетот на животот на граѓаните </w:t>
      </w:r>
      <w:r w:rsidR="00CB6026" w:rsidRPr="00F57DDC">
        <w:rPr>
          <w:rFonts w:cstheme="minorHAnsi"/>
          <w:lang w:val="mk-MK"/>
        </w:rPr>
        <w:t>од</w:t>
      </w:r>
      <w:r w:rsidRPr="00F57DDC">
        <w:rPr>
          <w:rFonts w:cstheme="minorHAnsi"/>
          <w:lang w:val="mk-MK"/>
        </w:rPr>
        <w:t xml:space="preserve"> </w:t>
      </w:r>
      <w:r w:rsidR="00CB6026" w:rsidRPr="00F57DDC">
        <w:rPr>
          <w:rFonts w:cstheme="minorHAnsi"/>
          <w:lang w:val="mk-MK"/>
        </w:rPr>
        <w:t xml:space="preserve">регионот </w:t>
      </w:r>
      <w:r w:rsidRPr="00F57DDC">
        <w:rPr>
          <w:rFonts w:cstheme="minorHAnsi"/>
          <w:lang w:val="mk-MK"/>
        </w:rPr>
        <w:t xml:space="preserve">во целост. </w:t>
      </w:r>
    </w:p>
    <w:p w:rsidR="00C82B91" w:rsidRPr="00F57DDC" w:rsidRDefault="00C82B91" w:rsidP="0096538B">
      <w:pPr>
        <w:spacing w:line="240" w:lineRule="auto"/>
        <w:rPr>
          <w:lang w:val="mk-MK"/>
        </w:rPr>
      </w:pPr>
    </w:p>
    <w:p w:rsidR="00C82B91" w:rsidRPr="00114D89" w:rsidRDefault="00114D89" w:rsidP="00903A5F">
      <w:pPr>
        <w:pStyle w:val="Heading2"/>
        <w:rPr>
          <w:rFonts w:ascii="Arial" w:hAnsi="Arial" w:cs="Arial"/>
          <w:b/>
          <w:iCs/>
          <w:color w:val="auto"/>
          <w:sz w:val="24"/>
          <w:szCs w:val="24"/>
          <w:lang w:val="mk-MK"/>
        </w:rPr>
      </w:pPr>
      <w:bookmarkStart w:id="2" w:name="_Toc121242303"/>
      <w:r>
        <w:rPr>
          <w:rFonts w:ascii="Arial" w:hAnsi="Arial" w:cs="Arial"/>
          <w:b/>
          <w:iCs/>
          <w:color w:val="auto"/>
          <w:sz w:val="24"/>
          <w:szCs w:val="24"/>
          <w:highlight w:val="lightGray"/>
          <w:lang w:val="mk-MK"/>
        </w:rPr>
        <w:t>РОДОВА</w:t>
      </w:r>
      <w:r w:rsidR="00C82B91" w:rsidRPr="00114D89">
        <w:rPr>
          <w:rFonts w:ascii="Arial" w:hAnsi="Arial" w:cs="Arial"/>
          <w:b/>
          <w:iCs/>
          <w:color w:val="auto"/>
          <w:sz w:val="24"/>
          <w:szCs w:val="24"/>
          <w:highlight w:val="lightGray"/>
          <w:lang w:val="mk-MK"/>
        </w:rPr>
        <w:t xml:space="preserve"> ЕДНАКВОСТ</w:t>
      </w:r>
      <w:bookmarkEnd w:id="2"/>
    </w:p>
    <w:p w:rsidR="006A2D0F" w:rsidRPr="00F57DDC" w:rsidRDefault="006A2D0F" w:rsidP="009F31AE">
      <w:pPr>
        <w:pStyle w:val="BodyText"/>
        <w:spacing w:before="73" w:line="276" w:lineRule="auto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F57DDC">
        <w:rPr>
          <w:rFonts w:asciiTheme="minorHAnsi" w:hAnsiTheme="minorHAnsi" w:cstheme="minorHAnsi"/>
          <w:sz w:val="22"/>
          <w:szCs w:val="22"/>
          <w:lang w:val="mk-MK"/>
        </w:rPr>
        <w:t>Како што е пре</w:t>
      </w:r>
      <w:r w:rsidR="00204833" w:rsidRPr="00F57DDC">
        <w:rPr>
          <w:rFonts w:asciiTheme="minorHAnsi" w:hAnsiTheme="minorHAnsi" w:cstheme="minorHAnsi"/>
          <w:sz w:val="22"/>
          <w:szCs w:val="22"/>
          <w:lang w:val="mk-MK"/>
        </w:rPr>
        <w:t>т</w:t>
      </w:r>
      <w:r w:rsidR="009F31AE" w:rsidRPr="00F57DDC">
        <w:rPr>
          <w:rFonts w:asciiTheme="minorHAnsi" w:hAnsiTheme="minorHAnsi" w:cstheme="minorHAnsi"/>
          <w:sz w:val="22"/>
          <w:szCs w:val="22"/>
          <w:lang w:val="mk-MK"/>
        </w:rPr>
        <w:t>ставено во Националната стратегија за родова еднаквост 20</w:t>
      </w:r>
      <w:r w:rsidR="00204833" w:rsidRPr="00F57DDC">
        <w:rPr>
          <w:rFonts w:asciiTheme="minorHAnsi" w:hAnsiTheme="minorHAnsi" w:cstheme="minorHAnsi"/>
          <w:sz w:val="22"/>
          <w:szCs w:val="22"/>
          <w:lang w:val="mk-MK"/>
        </w:rPr>
        <w:t>22</w:t>
      </w:r>
      <w:r w:rsidR="009F31AE"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– 2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02</w:t>
      </w:r>
      <w:r w:rsidR="00204833" w:rsidRPr="00F57DDC">
        <w:rPr>
          <w:rFonts w:asciiTheme="minorHAnsi" w:hAnsiTheme="minorHAnsi" w:cstheme="minorHAnsi"/>
          <w:sz w:val="22"/>
          <w:szCs w:val="22"/>
          <w:lang w:val="mk-MK"/>
        </w:rPr>
        <w:t>7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, достапна на веб сајтот на М</w:t>
      </w:r>
      <w:r w:rsidR="009F31AE"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инистерството за труд и социјална политика, </w:t>
      </w:r>
      <w:r w:rsidR="009F31AE" w:rsidRPr="00F57DDC">
        <w:rPr>
          <w:rFonts w:asciiTheme="minorHAnsi" w:hAnsiTheme="minorHAnsi" w:cstheme="minorHAnsi"/>
          <w:sz w:val="22"/>
          <w:szCs w:val="22"/>
          <w:u w:val="single"/>
          <w:lang w:val="mk-MK"/>
        </w:rPr>
        <w:t>р</w:t>
      </w:r>
      <w:r w:rsidR="000B518F" w:rsidRPr="00F57DDC">
        <w:rPr>
          <w:rFonts w:asciiTheme="minorHAnsi" w:hAnsiTheme="minorHAnsi" w:cstheme="minorHAnsi"/>
          <w:sz w:val="22"/>
          <w:szCs w:val="22"/>
          <w:u w:val="single"/>
          <w:lang w:val="mk-MK"/>
        </w:rPr>
        <w:t>одовата еднаквост</w:t>
      </w:r>
      <w:r w:rsidR="000B518F"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9F31AE" w:rsidRPr="00F57DDC">
        <w:rPr>
          <w:rFonts w:asciiTheme="minorHAnsi" w:hAnsiTheme="minorHAnsi" w:cstheme="minorHAnsi"/>
          <w:sz w:val="22"/>
          <w:szCs w:val="22"/>
          <w:lang w:val="mk-MK"/>
        </w:rPr>
        <w:t>односно недискриминацијата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по род</w:t>
      </w:r>
      <w:r w:rsidR="009F31AE"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0B518F" w:rsidRPr="00F57DDC">
        <w:rPr>
          <w:rFonts w:asciiTheme="minorHAnsi" w:hAnsiTheme="minorHAnsi" w:cstheme="minorHAnsi"/>
          <w:sz w:val="22"/>
          <w:szCs w:val="22"/>
          <w:lang w:val="mk-MK"/>
        </w:rPr>
        <w:t>е б</w:t>
      </w:r>
      <w:r w:rsidR="009F31AE" w:rsidRPr="00F57DDC">
        <w:rPr>
          <w:rFonts w:asciiTheme="minorHAnsi" w:hAnsiTheme="minorHAnsi" w:cstheme="minorHAnsi"/>
          <w:sz w:val="22"/>
          <w:szCs w:val="22"/>
          <w:lang w:val="mk-MK"/>
        </w:rPr>
        <w:t>азично</w:t>
      </w:r>
      <w:r w:rsidR="000B518F"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начело, воспоставено со </w:t>
      </w:r>
      <w:r w:rsidR="009F31AE"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Уставот на државата. </w:t>
      </w:r>
    </w:p>
    <w:p w:rsidR="000B518F" w:rsidRPr="00F57DDC" w:rsidRDefault="009F31AE" w:rsidP="009F31AE">
      <w:pPr>
        <w:pStyle w:val="BodyText"/>
        <w:spacing w:before="73" w:line="276" w:lineRule="auto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F57DDC">
        <w:rPr>
          <w:rFonts w:asciiTheme="minorHAnsi" w:hAnsiTheme="minorHAnsi" w:cstheme="minorHAnsi"/>
          <w:sz w:val="22"/>
          <w:szCs w:val="22"/>
          <w:lang w:val="mk-MK"/>
        </w:rPr>
        <w:t>Уставот</w:t>
      </w:r>
      <w:r w:rsidR="000B518F"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на Република Северна Македонија </w:t>
      </w:r>
      <w:r w:rsidR="000B518F" w:rsidRPr="00F57DDC">
        <w:rPr>
          <w:rFonts w:asciiTheme="minorHAnsi" w:hAnsiTheme="minorHAnsi" w:cstheme="minorHAnsi"/>
          <w:sz w:val="22"/>
          <w:szCs w:val="22"/>
          <w:lang w:val="mk-MK"/>
        </w:rPr>
        <w:t>гарантира дека „граѓаните се еднакви во слободите и правата, независно од полот, расата, бојата на кожата, националното и социјалното потекло и верското уверување, имо</w:t>
      </w:r>
      <w:r w:rsidR="006A2D0F" w:rsidRPr="00F57DDC">
        <w:rPr>
          <w:rFonts w:asciiTheme="minorHAnsi" w:hAnsiTheme="minorHAnsi" w:cstheme="minorHAnsi"/>
          <w:sz w:val="22"/>
          <w:szCs w:val="22"/>
          <w:lang w:val="mk-MK"/>
        </w:rPr>
        <w:t>тната и општествената положба. Г</w:t>
      </w:r>
      <w:r w:rsidR="000B518F" w:rsidRPr="00F57DDC">
        <w:rPr>
          <w:rFonts w:asciiTheme="minorHAnsi" w:hAnsiTheme="minorHAnsi" w:cstheme="minorHAnsi"/>
          <w:sz w:val="22"/>
          <w:szCs w:val="22"/>
          <w:lang w:val="mk-MK"/>
        </w:rPr>
        <w:t>раѓаните се еднакви пред Уставот и законите“.</w:t>
      </w:r>
    </w:p>
    <w:p w:rsidR="00984CDD" w:rsidRDefault="000B518F" w:rsidP="009F31AE">
      <w:pPr>
        <w:pStyle w:val="Body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F57DDC">
        <w:rPr>
          <w:rFonts w:asciiTheme="minorHAnsi" w:hAnsiTheme="minorHAnsi" w:cstheme="minorHAnsi"/>
          <w:sz w:val="22"/>
          <w:szCs w:val="22"/>
          <w:lang w:val="mk-MK"/>
        </w:rPr>
        <w:lastRenderedPageBreak/>
        <w:t xml:space="preserve">Овие уставни одредби се елаборирани и во повеќе законски акти. Така, во Законот за еднакви можности, на сеопфатен начин се третира прашањето на родовата еднаквост и заштитата од </w:t>
      </w:r>
    </w:p>
    <w:p w:rsidR="000B518F" w:rsidRPr="00F57DDC" w:rsidRDefault="000B518F" w:rsidP="009F31AE">
      <w:pPr>
        <w:pStyle w:val="BodyTex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F57DDC">
        <w:rPr>
          <w:rFonts w:asciiTheme="minorHAnsi" w:hAnsiTheme="minorHAnsi" w:cstheme="minorHAnsi"/>
          <w:sz w:val="22"/>
          <w:szCs w:val="22"/>
          <w:lang w:val="mk-MK"/>
        </w:rPr>
        <w:t>дискриминација по основа на пол. Покрај тоа, на ова прашање му се посветува внимание и во низа други закони, посебно од областа на кривичното, семејното и работното законодавство, кои ја регулираат забраната за дискриминација во одделни домени и го промовираат принципот на еднаквост.</w:t>
      </w:r>
    </w:p>
    <w:p w:rsidR="000B518F" w:rsidRPr="00F57DDC" w:rsidRDefault="000B518F" w:rsidP="009F31AE">
      <w:pPr>
        <w:pStyle w:val="BodyText"/>
        <w:spacing w:before="121" w:line="276" w:lineRule="auto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Остварувањето на еднаквите можности на мажите и жените, овозможува еднакво учество на жените и мажите во сите  области од јавниот и приватниот </w:t>
      </w:r>
      <w:r w:rsidRPr="00F57DDC">
        <w:rPr>
          <w:rFonts w:asciiTheme="minorHAnsi" w:hAnsiTheme="minorHAnsi" w:cstheme="minorHAnsi"/>
          <w:spacing w:val="3"/>
          <w:sz w:val="22"/>
          <w:szCs w:val="22"/>
          <w:lang w:val="mk-MK"/>
        </w:rPr>
        <w:t xml:space="preserve">сектор, 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еднаков статус и третман  во</w:t>
      </w:r>
      <w:r w:rsidRPr="00F57DDC">
        <w:rPr>
          <w:rFonts w:asciiTheme="minorHAnsi" w:hAnsiTheme="minorHAnsi" w:cstheme="minorHAnsi"/>
          <w:spacing w:val="14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остварувањето</w:t>
      </w:r>
      <w:r w:rsidRPr="00F57DDC">
        <w:rPr>
          <w:rFonts w:asciiTheme="minorHAnsi" w:hAnsiTheme="minorHAnsi" w:cstheme="minorHAnsi"/>
          <w:spacing w:val="15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на</w:t>
      </w:r>
      <w:r w:rsidRPr="00F57DDC">
        <w:rPr>
          <w:rFonts w:asciiTheme="minorHAnsi" w:hAnsiTheme="minorHAnsi" w:cstheme="minorHAnsi"/>
          <w:spacing w:val="13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нивните</w:t>
      </w:r>
      <w:r w:rsidRPr="00F57DDC">
        <w:rPr>
          <w:rFonts w:asciiTheme="minorHAnsi" w:hAnsiTheme="minorHAnsi" w:cstheme="minorHAnsi"/>
          <w:spacing w:val="13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права,</w:t>
      </w:r>
      <w:r w:rsidRPr="00F57DDC">
        <w:rPr>
          <w:rFonts w:asciiTheme="minorHAnsi" w:hAnsiTheme="minorHAnsi" w:cstheme="minorHAnsi"/>
          <w:spacing w:val="15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како</w:t>
      </w:r>
      <w:r w:rsidRPr="00F57DDC">
        <w:rPr>
          <w:rFonts w:asciiTheme="minorHAnsi" w:hAnsiTheme="minorHAnsi" w:cstheme="minorHAnsi"/>
          <w:spacing w:val="4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и</w:t>
      </w:r>
      <w:r w:rsidRPr="00F57DDC">
        <w:rPr>
          <w:rFonts w:asciiTheme="minorHAnsi" w:hAnsiTheme="minorHAnsi" w:cstheme="minorHAnsi"/>
          <w:spacing w:val="4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pacing w:val="-6"/>
          <w:sz w:val="22"/>
          <w:szCs w:val="22"/>
          <w:lang w:val="mk-MK"/>
        </w:rPr>
        <w:t>еднакви</w:t>
      </w:r>
      <w:r w:rsidRPr="00F57DDC">
        <w:rPr>
          <w:rFonts w:asciiTheme="minorHAnsi" w:hAnsiTheme="minorHAnsi" w:cstheme="minorHAnsi"/>
          <w:spacing w:val="-2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pacing w:val="-6"/>
          <w:sz w:val="22"/>
          <w:szCs w:val="22"/>
          <w:lang w:val="mk-MK"/>
        </w:rPr>
        <w:t>придобивки</w:t>
      </w:r>
      <w:r w:rsidRPr="00F57DDC">
        <w:rPr>
          <w:rFonts w:asciiTheme="minorHAnsi" w:hAnsiTheme="minorHAnsi" w:cstheme="minorHAnsi"/>
          <w:spacing w:val="-1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pacing w:val="-4"/>
          <w:sz w:val="22"/>
          <w:szCs w:val="22"/>
          <w:lang w:val="mk-MK"/>
        </w:rPr>
        <w:t>од</w:t>
      </w:r>
      <w:r w:rsidRPr="00F57DDC">
        <w:rPr>
          <w:rFonts w:asciiTheme="minorHAnsi" w:hAnsiTheme="minorHAnsi" w:cstheme="minorHAnsi"/>
          <w:spacing w:val="-1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pacing w:val="-6"/>
          <w:sz w:val="22"/>
          <w:szCs w:val="22"/>
          <w:lang w:val="mk-MK"/>
        </w:rPr>
        <w:t>остварените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pacing w:val="-6"/>
          <w:sz w:val="22"/>
          <w:szCs w:val="22"/>
          <w:lang w:val="mk-MK"/>
        </w:rPr>
        <w:t>резултати.</w:t>
      </w:r>
    </w:p>
    <w:p w:rsidR="000B518F" w:rsidRPr="00F57DDC" w:rsidRDefault="000B518F" w:rsidP="009F31AE">
      <w:pPr>
        <w:pStyle w:val="BodyTex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F57DDC">
        <w:rPr>
          <w:rFonts w:asciiTheme="minorHAnsi" w:hAnsiTheme="minorHAnsi" w:cstheme="minorHAnsi"/>
          <w:sz w:val="22"/>
          <w:szCs w:val="22"/>
          <w:lang w:val="mk-MK"/>
        </w:rPr>
        <w:t>Во овој контекст, работењето кон</w:t>
      </w:r>
      <w:r w:rsidRPr="00F57DDC">
        <w:rPr>
          <w:rFonts w:asciiTheme="minorHAnsi" w:hAnsiTheme="minorHAnsi" w:cstheme="minorHAnsi"/>
          <w:i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целта за постигнување на вистинска родова еднаквост и справување со постојните нееднаквости, често значи да се работи различно со жените и мажите, и да се признае дека мажите и жените имаат различни потреби и приоритети, се соочуваат со различни пречки, имаат различни аспирации и придонесуваат за развојот на различни</w:t>
      </w:r>
      <w:r w:rsidRPr="00F57DDC">
        <w:rPr>
          <w:rFonts w:asciiTheme="minorHAnsi" w:hAnsiTheme="minorHAnsi" w:cstheme="minorHAnsi"/>
          <w:spacing w:val="-2"/>
          <w:sz w:val="22"/>
          <w:szCs w:val="22"/>
          <w:lang w:val="mk-MK"/>
        </w:rPr>
        <w:t xml:space="preserve"> 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начини.</w:t>
      </w:r>
    </w:p>
    <w:p w:rsidR="000B518F" w:rsidRPr="00F57DDC" w:rsidRDefault="000B518F" w:rsidP="009F31AE">
      <w:pPr>
        <w:pStyle w:val="BodyText"/>
        <w:spacing w:before="2" w:line="276" w:lineRule="auto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Досегашното искуство, изразено преку конкретни достигнувања, покажува дека тековните општествени процеси насочени кон промовирање, зајакнување и спроведување на родовата еднаквост, ја налагаат потребата за еден нов стратешки </w:t>
      </w:r>
      <w:r w:rsidR="009F31AE" w:rsidRPr="00F57DDC">
        <w:rPr>
          <w:rFonts w:asciiTheme="minorHAnsi" w:hAnsiTheme="minorHAnsi" w:cstheme="minorHAnsi"/>
          <w:sz w:val="22"/>
          <w:szCs w:val="22"/>
          <w:lang w:val="mk-MK"/>
        </w:rPr>
        <w:t>пристап кон овој важен аспект на човековото живеење</w:t>
      </w:r>
      <w:r w:rsidR="00AC49D7"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и во предметниот регион</w:t>
      </w:r>
      <w:r w:rsidR="009F31AE" w:rsidRPr="00F57DDC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:rsidR="008B1F4A" w:rsidRDefault="008B1F4A" w:rsidP="00927049">
      <w:pPr>
        <w:rPr>
          <w:rFonts w:cstheme="minorHAnsi"/>
          <w:b/>
          <w:lang w:val="mk-MK"/>
        </w:rPr>
      </w:pPr>
    </w:p>
    <w:p w:rsidR="00C82B91" w:rsidRPr="004036F9" w:rsidRDefault="00C82B91" w:rsidP="00903A5F">
      <w:pPr>
        <w:pStyle w:val="Heading2"/>
        <w:rPr>
          <w:rFonts w:cstheme="minorHAnsi"/>
          <w:b/>
          <w:color w:val="auto"/>
          <w:sz w:val="24"/>
          <w:szCs w:val="24"/>
          <w:lang w:val="mk-MK"/>
        </w:rPr>
      </w:pPr>
      <w:bookmarkStart w:id="3" w:name="_Toc121242304"/>
      <w:r w:rsidRPr="004036F9">
        <w:rPr>
          <w:rFonts w:cstheme="minorHAnsi"/>
          <w:b/>
          <w:color w:val="auto"/>
          <w:sz w:val="24"/>
          <w:szCs w:val="24"/>
          <w:lang w:val="mk-MK"/>
        </w:rPr>
        <w:t>ПРОЦЕСОТ НА ПОДГОТОВКА НА СТРАТЕГИЈА ЗА РОДОВА ЕДНАКВОСТ ВО РЕГИОНОТ ДЕЛЧЕВО, БЕРОВО, ПЕХЧЕВО /чекори/</w:t>
      </w:r>
      <w:bookmarkEnd w:id="3"/>
    </w:p>
    <w:p w:rsidR="00C82B91" w:rsidRPr="00F57DDC" w:rsidRDefault="00C82B91" w:rsidP="00C82B91">
      <w:pPr>
        <w:rPr>
          <w:rFonts w:cstheme="minorHAnsi"/>
          <w:b/>
          <w:lang w:val="mk-MK"/>
        </w:rPr>
      </w:pPr>
    </w:p>
    <w:p w:rsidR="00C82B91" w:rsidRPr="00903A5F" w:rsidRDefault="00C82B91" w:rsidP="00903A5F">
      <w:pPr>
        <w:pStyle w:val="Heading3"/>
        <w:rPr>
          <w:rFonts w:cstheme="minorHAnsi"/>
          <w:color w:val="auto"/>
          <w:u w:val="single"/>
          <w:lang w:val="mk-MK"/>
        </w:rPr>
      </w:pPr>
      <w:bookmarkStart w:id="4" w:name="_Toc121242305"/>
      <w:r w:rsidRPr="00903A5F">
        <w:rPr>
          <w:rFonts w:cstheme="minorHAnsi"/>
          <w:color w:val="auto"/>
          <w:u w:val="single"/>
          <w:lang w:val="mk-MK"/>
        </w:rPr>
        <w:t>Чекор 1, СОЗДАВАЊЕ НА ТИМ ЗА КРЕИРАЊЕ НА СТРАТЕГИЈА</w:t>
      </w:r>
      <w:r w:rsidR="009E552E" w:rsidRPr="00903A5F">
        <w:rPr>
          <w:rFonts w:cstheme="minorHAnsi"/>
          <w:color w:val="auto"/>
          <w:u w:val="single"/>
          <w:lang w:val="mk-MK"/>
        </w:rPr>
        <w:t>ТА</w:t>
      </w:r>
      <w:bookmarkEnd w:id="4"/>
      <w:r w:rsidRPr="00903A5F">
        <w:rPr>
          <w:rFonts w:cstheme="minorHAnsi"/>
          <w:color w:val="auto"/>
          <w:u w:val="single"/>
          <w:lang w:val="mk-MK"/>
        </w:rPr>
        <w:t xml:space="preserve"> </w:t>
      </w:r>
    </w:p>
    <w:p w:rsidR="009E552E" w:rsidRPr="00F57DDC" w:rsidRDefault="009E552E" w:rsidP="003845A5">
      <w:pPr>
        <w:spacing w:after="0" w:line="276" w:lineRule="auto"/>
        <w:rPr>
          <w:rFonts w:cstheme="minorHAnsi"/>
          <w:lang w:val="mk-MK"/>
        </w:rPr>
      </w:pPr>
    </w:p>
    <w:p w:rsidR="009E552E" w:rsidRPr="00F57DDC" w:rsidRDefault="00C94571" w:rsidP="003845A5">
      <w:pPr>
        <w:spacing w:after="0" w:line="276" w:lineRule="auto"/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Носителот на проектот, НВО</w:t>
      </w:r>
      <w:r w:rsidR="009E552E" w:rsidRPr="00F57DDC">
        <w:rPr>
          <w:rFonts w:cstheme="minorHAnsi"/>
          <w:lang w:val="mk-MK"/>
        </w:rPr>
        <w:t xml:space="preserve"> </w:t>
      </w:r>
      <w:r w:rsidR="00FA774B" w:rsidRPr="00F57DDC">
        <w:rPr>
          <w:rFonts w:cstheme="minorHAnsi"/>
          <w:lang w:val="mk-MK"/>
        </w:rPr>
        <w:t>„</w:t>
      </w:r>
      <w:r w:rsidR="009E552E" w:rsidRPr="00F57DDC">
        <w:rPr>
          <w:rFonts w:cstheme="minorHAnsi"/>
          <w:lang w:val="mk-MK"/>
        </w:rPr>
        <w:t>КХАМ</w:t>
      </w:r>
      <w:r w:rsidR="00FA774B" w:rsidRPr="00F57DDC">
        <w:rPr>
          <w:rFonts w:cstheme="minorHAnsi"/>
          <w:lang w:val="mk-MK"/>
        </w:rPr>
        <w:t>“</w:t>
      </w:r>
      <w:r w:rsidR="009E552E" w:rsidRPr="00F57DDC">
        <w:rPr>
          <w:rFonts w:cstheme="minorHAnsi"/>
          <w:lang w:val="mk-MK"/>
        </w:rPr>
        <w:t xml:space="preserve"> од Делчево во рамки на </w:t>
      </w:r>
      <w:r w:rsidR="009E552E" w:rsidRPr="00AF0625">
        <w:rPr>
          <w:rFonts w:cstheme="minorHAnsi"/>
          <w:lang w:val="mk-MK"/>
        </w:rPr>
        <w:t>проектот “</w:t>
      </w:r>
      <w:r w:rsidR="00835380">
        <w:rPr>
          <w:rFonts w:cstheme="minorHAnsi"/>
          <w:lang w:val="mk-MK"/>
        </w:rPr>
        <w:t>Стој цврсто за родова еднаквост</w:t>
      </w:r>
      <w:r w:rsidR="009E552E" w:rsidRPr="00AF0625">
        <w:rPr>
          <w:rFonts w:cstheme="minorHAnsi"/>
          <w:lang w:val="mk-MK"/>
        </w:rPr>
        <w:t>“</w:t>
      </w:r>
      <w:r w:rsidRPr="00AF0625">
        <w:rPr>
          <w:rFonts w:cstheme="minorHAnsi"/>
          <w:lang w:val="mk-MK"/>
        </w:rPr>
        <w:t>, преку тимот кој е одговорен за неговата имплементација,</w:t>
      </w:r>
      <w:r w:rsidR="009E552E" w:rsidRPr="00AF0625">
        <w:rPr>
          <w:rFonts w:cstheme="minorHAnsi"/>
          <w:lang w:val="mk-MK"/>
        </w:rPr>
        <w:t xml:space="preserve"> спроведе активности кои што беа предвидени со проектот</w:t>
      </w:r>
      <w:r w:rsidR="00F26362" w:rsidRPr="00AF0625">
        <w:rPr>
          <w:rFonts w:cstheme="minorHAnsi"/>
        </w:rPr>
        <w:t>,</w:t>
      </w:r>
      <w:r w:rsidR="009E552E" w:rsidRPr="00AF0625">
        <w:rPr>
          <w:rFonts w:cstheme="minorHAnsi"/>
          <w:lang w:val="mk-MK"/>
        </w:rPr>
        <w:t xml:space="preserve"> а беа насочени кон формирање на тим кој ке би</w:t>
      </w:r>
      <w:r w:rsidR="009E552E" w:rsidRPr="00F57DDC">
        <w:rPr>
          <w:rFonts w:cstheme="minorHAnsi"/>
          <w:lang w:val="mk-MK"/>
        </w:rPr>
        <w:t>де активе</w:t>
      </w:r>
      <w:r w:rsidR="00F26362" w:rsidRPr="00F57DDC">
        <w:rPr>
          <w:rFonts w:cstheme="minorHAnsi"/>
          <w:lang w:val="mk-MK"/>
        </w:rPr>
        <w:t>н учесник но и главен креатор</w:t>
      </w:r>
      <w:r w:rsidR="009E552E" w:rsidRPr="00F57DDC">
        <w:rPr>
          <w:rFonts w:cstheme="minorHAnsi"/>
          <w:lang w:val="mk-MK"/>
        </w:rPr>
        <w:t xml:space="preserve"> </w:t>
      </w:r>
      <w:r w:rsidR="007B624F" w:rsidRPr="00F57DDC">
        <w:rPr>
          <w:rFonts w:cstheme="minorHAnsi"/>
          <w:lang w:val="mk-MK"/>
        </w:rPr>
        <w:t>како на С</w:t>
      </w:r>
      <w:r w:rsidRPr="00F57DDC">
        <w:rPr>
          <w:rFonts w:cstheme="minorHAnsi"/>
          <w:lang w:val="mk-MK"/>
        </w:rPr>
        <w:t>тратегијата, така и на Акциските планови преку кои истата ќе се импле</w:t>
      </w:r>
      <w:r w:rsidR="007B624F" w:rsidRPr="00F57DDC">
        <w:rPr>
          <w:rFonts w:cstheme="minorHAnsi"/>
          <w:lang w:val="mk-MK"/>
        </w:rPr>
        <w:t>ме</w:t>
      </w:r>
      <w:r w:rsidRPr="00F57DDC">
        <w:rPr>
          <w:rFonts w:cstheme="minorHAnsi"/>
          <w:lang w:val="mk-MK"/>
        </w:rPr>
        <w:t>нтира. Членови на ов</w:t>
      </w:r>
      <w:r w:rsidR="007B624F" w:rsidRPr="00F57DDC">
        <w:rPr>
          <w:rFonts w:cstheme="minorHAnsi"/>
          <w:lang w:val="mk-MK"/>
        </w:rPr>
        <w:t>ој тим беа сите 21 член</w:t>
      </w:r>
      <w:r w:rsidRPr="00F57DDC">
        <w:rPr>
          <w:rFonts w:cstheme="minorHAnsi"/>
          <w:lang w:val="mk-MK"/>
        </w:rPr>
        <w:t xml:space="preserve"> на Комисиите за еднакви можности /КЕМ/кои се формирани во 3-те општини, проектниот тим кој што го имплементира проектот</w:t>
      </w:r>
      <w:r w:rsidR="007B624F" w:rsidRPr="00F57DDC">
        <w:rPr>
          <w:rFonts w:cstheme="minorHAnsi"/>
          <w:lang w:val="mk-MK"/>
        </w:rPr>
        <w:t>,</w:t>
      </w:r>
      <w:r w:rsidRPr="00F57DDC">
        <w:rPr>
          <w:rFonts w:cstheme="minorHAnsi"/>
          <w:lang w:val="mk-MK"/>
        </w:rPr>
        <w:t xml:space="preserve"> како и други членови на КХАМ</w:t>
      </w:r>
      <w:r w:rsidR="007B624F" w:rsidRPr="00F57DDC">
        <w:rPr>
          <w:rFonts w:cstheme="minorHAnsi"/>
          <w:lang w:val="mk-MK"/>
        </w:rPr>
        <w:t xml:space="preserve"> како волонтери</w:t>
      </w:r>
      <w:r w:rsidRPr="00F57DDC">
        <w:rPr>
          <w:rFonts w:cstheme="minorHAnsi"/>
          <w:lang w:val="mk-MK"/>
        </w:rPr>
        <w:t xml:space="preserve"> и неколку</w:t>
      </w:r>
      <w:r w:rsidR="007B624F" w:rsidRPr="00F57DDC">
        <w:rPr>
          <w:rFonts w:cstheme="minorHAnsi"/>
          <w:lang w:val="mk-MK"/>
        </w:rPr>
        <w:t xml:space="preserve"> претставници </w:t>
      </w:r>
      <w:r w:rsidRPr="00F57DDC">
        <w:rPr>
          <w:rFonts w:cstheme="minorHAnsi"/>
          <w:lang w:val="mk-MK"/>
        </w:rPr>
        <w:t xml:space="preserve"> на други локални НВО</w:t>
      </w:r>
      <w:r w:rsidR="007B624F" w:rsidRPr="00F57DDC">
        <w:rPr>
          <w:rFonts w:cstheme="minorHAnsi"/>
          <w:lang w:val="mk-MK"/>
        </w:rPr>
        <w:t>и од овие општини</w:t>
      </w:r>
      <w:r w:rsidRPr="00F57DDC">
        <w:rPr>
          <w:rFonts w:cstheme="minorHAnsi"/>
          <w:lang w:val="mk-MK"/>
        </w:rPr>
        <w:t>.</w:t>
      </w:r>
    </w:p>
    <w:p w:rsidR="00C71159" w:rsidRPr="00F57DDC" w:rsidRDefault="00C71159" w:rsidP="003845A5">
      <w:pPr>
        <w:spacing w:after="0" w:line="276" w:lineRule="auto"/>
        <w:rPr>
          <w:rFonts w:cstheme="minorHAnsi"/>
          <w:lang w:val="mk-MK"/>
        </w:rPr>
      </w:pPr>
    </w:p>
    <w:p w:rsidR="00C82B91" w:rsidRPr="00903A5F" w:rsidRDefault="00C82B91" w:rsidP="00903A5F">
      <w:pPr>
        <w:pStyle w:val="Heading3"/>
        <w:rPr>
          <w:rFonts w:cstheme="minorHAnsi"/>
          <w:color w:val="auto"/>
          <w:u w:val="single"/>
          <w:lang w:val="mk-MK"/>
        </w:rPr>
      </w:pPr>
      <w:bookmarkStart w:id="5" w:name="_Toc121242306"/>
      <w:r w:rsidRPr="00903A5F">
        <w:rPr>
          <w:rFonts w:cstheme="minorHAnsi"/>
          <w:color w:val="auto"/>
          <w:u w:val="single"/>
          <w:lang w:val="mk-MK"/>
        </w:rPr>
        <w:t>Чекор 2, ОРГАНИЗИРАЊЕ НА ПАРТИЦИПАТИВНИ РАБОТИЛНИЦИ</w:t>
      </w:r>
      <w:bookmarkEnd w:id="5"/>
    </w:p>
    <w:p w:rsidR="007B624F" w:rsidRPr="00F57DDC" w:rsidRDefault="003B6081" w:rsidP="003845A5">
      <w:pPr>
        <w:spacing w:line="276" w:lineRule="auto"/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За да се развие комплетно Стратегијата за </w:t>
      </w:r>
      <w:r w:rsidR="006733BF" w:rsidRPr="00F57DDC">
        <w:rPr>
          <w:rFonts w:cstheme="minorHAnsi"/>
          <w:lang w:val="mk-MK"/>
        </w:rPr>
        <w:t>еднакви можности</w:t>
      </w:r>
      <w:r w:rsidRPr="00F57DDC">
        <w:rPr>
          <w:rFonts w:cstheme="minorHAnsi"/>
          <w:lang w:val="mk-MK"/>
        </w:rPr>
        <w:t xml:space="preserve"> на регионот Делчево, Берово и Пехчево, проектниот тим ор</w:t>
      </w:r>
      <w:r w:rsidR="00FA774B" w:rsidRPr="00F57DDC">
        <w:rPr>
          <w:rFonts w:cstheme="minorHAnsi"/>
          <w:lang w:val="mk-MK"/>
        </w:rPr>
        <w:t xml:space="preserve">ганизираше </w:t>
      </w:r>
      <w:r w:rsidR="00204833" w:rsidRPr="00F57DDC">
        <w:rPr>
          <w:rFonts w:cstheme="minorHAnsi"/>
          <w:lang w:val="mk-MK"/>
        </w:rPr>
        <w:t>една дводневна</w:t>
      </w:r>
      <w:r w:rsidRPr="00F57DDC">
        <w:rPr>
          <w:rFonts w:cstheme="minorHAnsi"/>
          <w:lang w:val="mk-MK"/>
        </w:rPr>
        <w:t xml:space="preserve"> работилниц</w:t>
      </w:r>
      <w:r w:rsidR="00204833" w:rsidRPr="00F57DDC">
        <w:rPr>
          <w:rFonts w:cstheme="minorHAnsi"/>
          <w:lang w:val="mk-MK"/>
        </w:rPr>
        <w:t>а во ноември 2022 година</w:t>
      </w:r>
      <w:r w:rsidRPr="00F57DDC">
        <w:rPr>
          <w:rFonts w:cstheme="minorHAnsi"/>
          <w:lang w:val="mk-MK"/>
        </w:rPr>
        <w:t xml:space="preserve">. </w:t>
      </w:r>
    </w:p>
    <w:p w:rsidR="00A83D48" w:rsidRPr="00F57DDC" w:rsidRDefault="00114D89" w:rsidP="003845A5">
      <w:pPr>
        <w:spacing w:line="276" w:lineRule="auto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lastRenderedPageBreak/>
        <w:t>Р</w:t>
      </w:r>
      <w:r w:rsidR="003B6081" w:rsidRPr="00F57DDC">
        <w:rPr>
          <w:rFonts w:cstheme="minorHAnsi"/>
          <w:lang w:val="mk-MK"/>
        </w:rPr>
        <w:t>аботилница</w:t>
      </w:r>
      <w:r>
        <w:rPr>
          <w:rFonts w:cstheme="minorHAnsi"/>
          <w:lang w:val="mk-MK"/>
        </w:rPr>
        <w:t>та</w:t>
      </w:r>
      <w:r w:rsidR="003B6081" w:rsidRPr="00F57DDC">
        <w:rPr>
          <w:rFonts w:cstheme="minorHAnsi"/>
          <w:lang w:val="mk-MK"/>
        </w:rPr>
        <w:t xml:space="preserve"> беше </w:t>
      </w:r>
      <w:r w:rsidR="00204833" w:rsidRPr="00F57DDC">
        <w:rPr>
          <w:rFonts w:cstheme="minorHAnsi"/>
          <w:lang w:val="mk-MK"/>
        </w:rPr>
        <w:t>посветена на ревизија на актуелната Стратегија за РЕ 2020 – 2022</w:t>
      </w:r>
      <w:r w:rsidR="00E6283D" w:rsidRPr="00F57DDC">
        <w:rPr>
          <w:rFonts w:cstheme="minorHAnsi"/>
          <w:lang w:val="mk-MK"/>
        </w:rPr>
        <w:t>.</w:t>
      </w:r>
      <w:r w:rsidR="00691EAA" w:rsidRPr="00F57DDC">
        <w:rPr>
          <w:rFonts w:cstheme="minorHAnsi"/>
          <w:lang w:val="mk-MK"/>
        </w:rPr>
        <w:t xml:space="preserve"> Тимот за креирање на стратегијата</w:t>
      </w:r>
      <w:r w:rsidR="007B624F" w:rsidRPr="00F57DDC">
        <w:rPr>
          <w:rFonts w:cstheme="minorHAnsi"/>
          <w:lang w:val="mk-MK"/>
        </w:rPr>
        <w:t xml:space="preserve"> предводен од проектниот тим и стручниот к</w:t>
      </w:r>
      <w:r w:rsidR="00691EAA" w:rsidRPr="00F57DDC">
        <w:rPr>
          <w:rFonts w:cstheme="minorHAnsi"/>
          <w:lang w:val="mk-MK"/>
        </w:rPr>
        <w:t xml:space="preserve">онсултант беше изразено ефективен и ефикасен и ги одреди </w:t>
      </w:r>
      <w:r w:rsidR="00F26362" w:rsidRPr="00F57DDC">
        <w:rPr>
          <w:rFonts w:cstheme="minorHAnsi"/>
          <w:lang w:val="mk-MK"/>
        </w:rPr>
        <w:t>Визијата, Обл</w:t>
      </w:r>
      <w:r w:rsidR="00691EAA" w:rsidRPr="00F57DDC">
        <w:rPr>
          <w:rFonts w:cstheme="minorHAnsi"/>
          <w:lang w:val="mk-MK"/>
        </w:rPr>
        <w:t xml:space="preserve">астите на делување, Приоритетите, Стратешките и </w:t>
      </w:r>
      <w:r w:rsidR="00691EAA" w:rsidRPr="008B1F4A">
        <w:rPr>
          <w:rFonts w:cstheme="minorHAnsi"/>
          <w:lang w:val="mk-MK"/>
        </w:rPr>
        <w:t>Оперативните програмски цели, Клучните активнос</w:t>
      </w:r>
      <w:r w:rsidR="00A83D48" w:rsidRPr="008B1F4A">
        <w:rPr>
          <w:rFonts w:cstheme="minorHAnsi"/>
          <w:lang w:val="mk-MK"/>
        </w:rPr>
        <w:t>т</w:t>
      </w:r>
      <w:r w:rsidR="00691EAA" w:rsidRPr="008B1F4A">
        <w:rPr>
          <w:rFonts w:cstheme="minorHAnsi"/>
          <w:lang w:val="mk-MK"/>
        </w:rPr>
        <w:t xml:space="preserve">и и рокови. </w:t>
      </w:r>
      <w:r w:rsidR="00A83D48" w:rsidRPr="008B1F4A">
        <w:rPr>
          <w:rFonts w:cstheme="minorHAnsi"/>
          <w:lang w:val="mk-MK"/>
        </w:rPr>
        <w:t>Беше направена и СВОТ /</w:t>
      </w:r>
      <w:r w:rsidR="00A83D48" w:rsidRPr="008B1F4A">
        <w:rPr>
          <w:rFonts w:cstheme="minorHAnsi"/>
        </w:rPr>
        <w:t>SWOT/</w:t>
      </w:r>
      <w:r w:rsidR="00A83D48" w:rsidRPr="008B1F4A">
        <w:rPr>
          <w:rFonts w:cstheme="minorHAnsi"/>
          <w:lang w:val="mk-MK"/>
        </w:rPr>
        <w:t xml:space="preserve"> анализа на регионот во однос на секоја од 4-те области на делување. Иако резултатите од оваа анализа не се експлицитно представени во документов, истите се земени предвид, а дел од првичните размислувања и идеи</w:t>
      </w:r>
      <w:r w:rsidR="007B624F" w:rsidRPr="008B1F4A">
        <w:rPr>
          <w:rFonts w:cstheme="minorHAnsi"/>
          <w:lang w:val="mk-MK"/>
        </w:rPr>
        <w:t>,</w:t>
      </w:r>
      <w:r w:rsidR="00A83D48" w:rsidRPr="008B1F4A">
        <w:rPr>
          <w:rFonts w:cstheme="minorHAnsi"/>
          <w:lang w:val="mk-MK"/>
        </w:rPr>
        <w:t xml:space="preserve"> на основа на оваа анализа</w:t>
      </w:r>
      <w:r w:rsidR="007B624F" w:rsidRPr="008B1F4A">
        <w:rPr>
          <w:rFonts w:cstheme="minorHAnsi"/>
          <w:lang w:val="mk-MK"/>
        </w:rPr>
        <w:t>,</w:t>
      </w:r>
      <w:r w:rsidR="00A83D48" w:rsidRPr="008B1F4A">
        <w:rPr>
          <w:rFonts w:cstheme="minorHAnsi"/>
          <w:lang w:val="mk-MK"/>
        </w:rPr>
        <w:t xml:space="preserve"> беа изземени од страна на тимот.</w:t>
      </w:r>
    </w:p>
    <w:p w:rsidR="00C71159" w:rsidRPr="00F57DDC" w:rsidRDefault="00691EAA" w:rsidP="003845A5">
      <w:pPr>
        <w:spacing w:line="276" w:lineRule="auto"/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На работилница</w:t>
      </w:r>
      <w:r w:rsidR="00114D89">
        <w:rPr>
          <w:rFonts w:cstheme="minorHAnsi"/>
          <w:lang w:val="mk-MK"/>
        </w:rPr>
        <w:t>та</w:t>
      </w:r>
      <w:r w:rsidRPr="00F57DDC">
        <w:rPr>
          <w:rFonts w:cstheme="minorHAnsi"/>
          <w:lang w:val="mk-MK"/>
        </w:rPr>
        <w:t xml:space="preserve"> </w:t>
      </w:r>
      <w:r w:rsidR="00E6283D" w:rsidRPr="00F57DDC">
        <w:rPr>
          <w:rFonts w:cstheme="minorHAnsi"/>
          <w:lang w:val="mk-MK"/>
        </w:rPr>
        <w:t xml:space="preserve">се </w:t>
      </w:r>
      <w:r w:rsidR="00114D89">
        <w:rPr>
          <w:rFonts w:cstheme="minorHAnsi"/>
          <w:lang w:val="mk-MK"/>
        </w:rPr>
        <w:t>ревидираа и</w:t>
      </w:r>
      <w:r w:rsidR="00E6283D" w:rsidRPr="00F57DDC">
        <w:rPr>
          <w:rFonts w:cstheme="minorHAnsi"/>
          <w:lang w:val="mk-MK"/>
        </w:rPr>
        <w:t xml:space="preserve"> акциските планови </w:t>
      </w:r>
      <w:r w:rsidRPr="00F57DDC">
        <w:rPr>
          <w:rFonts w:cstheme="minorHAnsi"/>
          <w:lang w:val="mk-MK"/>
        </w:rPr>
        <w:t>за еднакви можности на мажите и жените</w:t>
      </w:r>
      <w:r w:rsidR="00A83D48" w:rsidRPr="00F57DDC">
        <w:rPr>
          <w:rFonts w:cstheme="minorHAnsi"/>
          <w:lang w:val="mk-MK"/>
        </w:rPr>
        <w:t xml:space="preserve"> во општините Делчево, Берово и Пехчево</w:t>
      </w:r>
      <w:r w:rsidRPr="00F57DDC">
        <w:rPr>
          <w:rFonts w:cstheme="minorHAnsi"/>
          <w:lang w:val="mk-MK"/>
        </w:rPr>
        <w:t xml:space="preserve">. </w:t>
      </w:r>
      <w:r w:rsidR="00642E57">
        <w:rPr>
          <w:rFonts w:cstheme="minorHAnsi"/>
          <w:lang w:val="mk-MK"/>
        </w:rPr>
        <w:t xml:space="preserve"> </w:t>
      </w:r>
      <w:r w:rsidRPr="00F57DDC">
        <w:rPr>
          <w:rFonts w:cstheme="minorHAnsi"/>
          <w:lang w:val="mk-MK"/>
        </w:rPr>
        <w:t>Во рамки на процесот се одредија и очекуваните резултати и потенцијалните показатели на успех /индикатори/</w:t>
      </w:r>
      <w:r w:rsidR="007226DC" w:rsidRPr="00F57DDC">
        <w:rPr>
          <w:rFonts w:cstheme="minorHAnsi"/>
          <w:lang w:val="mk-MK"/>
        </w:rPr>
        <w:t xml:space="preserve"> како и Буџетот на стратегијата</w:t>
      </w:r>
      <w:r w:rsidRPr="00F57DDC">
        <w:rPr>
          <w:rFonts w:cstheme="minorHAnsi"/>
          <w:lang w:val="mk-MK"/>
        </w:rPr>
        <w:t xml:space="preserve"> кои </w:t>
      </w:r>
      <w:r w:rsidR="00A83D48" w:rsidRPr="00F57DDC">
        <w:rPr>
          <w:rFonts w:cstheme="minorHAnsi"/>
          <w:lang w:val="mk-MK"/>
        </w:rPr>
        <w:t>пак пок</w:t>
      </w:r>
      <w:r w:rsidRPr="00F57DDC">
        <w:rPr>
          <w:rFonts w:cstheme="minorHAnsi"/>
          <w:lang w:val="mk-MK"/>
        </w:rPr>
        <w:t xml:space="preserve">рај </w:t>
      </w:r>
      <w:r w:rsidR="006733BF" w:rsidRPr="00F57DDC">
        <w:rPr>
          <w:rFonts w:cstheme="minorHAnsi"/>
          <w:lang w:val="mk-MK"/>
        </w:rPr>
        <w:t xml:space="preserve">тоа што ќе бидат претставени во Акциските планови, свое место ќе најдат и во соодветни пасуси </w:t>
      </w:r>
      <w:r w:rsidR="00A83D48" w:rsidRPr="00F57DDC">
        <w:rPr>
          <w:rFonts w:cstheme="minorHAnsi"/>
          <w:lang w:val="mk-MK"/>
        </w:rPr>
        <w:t>на</w:t>
      </w:r>
      <w:r w:rsidR="006733BF" w:rsidRPr="00F57DDC">
        <w:rPr>
          <w:rFonts w:cstheme="minorHAnsi"/>
          <w:lang w:val="mk-MK"/>
        </w:rPr>
        <w:t xml:space="preserve"> овој документ. </w:t>
      </w:r>
    </w:p>
    <w:p w:rsidR="00C82B91" w:rsidRPr="00903A5F" w:rsidRDefault="00C82B91" w:rsidP="00903A5F">
      <w:pPr>
        <w:pStyle w:val="Heading3"/>
        <w:rPr>
          <w:rFonts w:cstheme="minorHAnsi"/>
          <w:color w:val="auto"/>
          <w:u w:val="single"/>
          <w:lang w:val="mk-MK"/>
        </w:rPr>
      </w:pPr>
      <w:bookmarkStart w:id="6" w:name="_Toc121242307"/>
      <w:r w:rsidRPr="00903A5F">
        <w:rPr>
          <w:rFonts w:cstheme="minorHAnsi"/>
          <w:color w:val="auto"/>
          <w:u w:val="single"/>
          <w:lang w:val="mk-MK"/>
        </w:rPr>
        <w:t>Чекор 3, ПОДГОТОВКА НА ПРВ НАЦРТ</w:t>
      </w:r>
      <w:bookmarkEnd w:id="6"/>
    </w:p>
    <w:p w:rsidR="003845A5" w:rsidRPr="00F57DDC" w:rsidRDefault="00642E57" w:rsidP="003845A5">
      <w:pPr>
        <w:spacing w:line="276" w:lineRule="auto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После реализацијата на </w:t>
      </w:r>
      <w:r w:rsidR="006733BF" w:rsidRPr="008B1F4A">
        <w:rPr>
          <w:rFonts w:cstheme="minorHAnsi"/>
          <w:lang w:val="mk-MK"/>
        </w:rPr>
        <w:t xml:space="preserve"> работилница</w:t>
      </w:r>
      <w:r>
        <w:rPr>
          <w:rFonts w:cstheme="minorHAnsi"/>
          <w:lang w:val="mk-MK"/>
        </w:rPr>
        <w:t>та</w:t>
      </w:r>
      <w:r w:rsidR="006733BF" w:rsidRPr="008B1F4A">
        <w:rPr>
          <w:rFonts w:cstheme="minorHAnsi"/>
          <w:lang w:val="mk-MK"/>
        </w:rPr>
        <w:t>, врз основа на резултатите од истата</w:t>
      </w:r>
      <w:r w:rsidR="00A83D48" w:rsidRPr="008B1F4A">
        <w:rPr>
          <w:rFonts w:cstheme="minorHAnsi"/>
          <w:lang w:val="mk-MK"/>
        </w:rPr>
        <w:t>,</w:t>
      </w:r>
      <w:r w:rsidR="007B624F" w:rsidRPr="008B1F4A">
        <w:rPr>
          <w:rFonts w:cstheme="minorHAnsi"/>
          <w:lang w:val="mk-MK"/>
        </w:rPr>
        <w:t xml:space="preserve"> стручниот к</w:t>
      </w:r>
      <w:r w:rsidR="006733BF" w:rsidRPr="008B1F4A">
        <w:rPr>
          <w:rFonts w:cstheme="minorHAnsi"/>
          <w:lang w:val="mk-MK"/>
        </w:rPr>
        <w:t>онсултант</w:t>
      </w:r>
      <w:r w:rsidR="007B624F" w:rsidRPr="008B1F4A">
        <w:rPr>
          <w:rFonts w:cstheme="minorHAnsi"/>
          <w:lang w:val="mk-MK"/>
        </w:rPr>
        <w:t xml:space="preserve"> во с</w:t>
      </w:r>
      <w:r w:rsidR="008B1F4A" w:rsidRPr="008B1F4A">
        <w:rPr>
          <w:rFonts w:cstheme="minorHAnsi"/>
          <w:lang w:val="mk-MK"/>
        </w:rPr>
        <w:t>о</w:t>
      </w:r>
      <w:r w:rsidR="007B624F" w:rsidRPr="008B1F4A">
        <w:rPr>
          <w:rFonts w:cstheme="minorHAnsi"/>
          <w:lang w:val="mk-MK"/>
        </w:rPr>
        <w:t xml:space="preserve">работка со тимот на НВО„КХАМ“, </w:t>
      </w:r>
      <w:r w:rsidR="00A83D48" w:rsidRPr="008B1F4A">
        <w:rPr>
          <w:rFonts w:cstheme="minorHAnsi"/>
          <w:lang w:val="mk-MK"/>
        </w:rPr>
        <w:t xml:space="preserve"> го разви првиот нацрт</w:t>
      </w:r>
      <w:r>
        <w:rPr>
          <w:rFonts w:cstheme="minorHAnsi"/>
          <w:lang w:val="mk-MK"/>
        </w:rPr>
        <w:t>.</w:t>
      </w:r>
    </w:p>
    <w:p w:rsidR="00C82B91" w:rsidRPr="00903A5F" w:rsidRDefault="00C82B91" w:rsidP="00903A5F">
      <w:pPr>
        <w:pStyle w:val="Heading3"/>
        <w:rPr>
          <w:rFonts w:cstheme="minorHAnsi"/>
          <w:color w:val="auto"/>
          <w:u w:val="single"/>
          <w:lang w:val="mk-MK"/>
        </w:rPr>
      </w:pPr>
      <w:bookmarkStart w:id="7" w:name="_Toc121242308"/>
      <w:r w:rsidRPr="00903A5F">
        <w:rPr>
          <w:rFonts w:cstheme="minorHAnsi"/>
          <w:color w:val="auto"/>
          <w:u w:val="single"/>
          <w:lang w:val="mk-MK"/>
        </w:rPr>
        <w:t>Чекор 4, РЕВИЗИЈА И ФИНАЛИЗАЦИЈА НА ПРВИОТ НАЦРТ</w:t>
      </w:r>
      <w:bookmarkEnd w:id="7"/>
    </w:p>
    <w:p w:rsidR="003845A5" w:rsidRDefault="007226DC" w:rsidP="002C6EB6">
      <w:pPr>
        <w:spacing w:line="276" w:lineRule="auto"/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После првичната презентација и деталното ревидирање на првиот нацрт, Стручниот Консултант го финализираше нацртот. Истиот му беше доставен на тимот одговорен за имплементација на проектот кој понатаму е одговорен за иницирање на процес на јавна промоција</w:t>
      </w:r>
      <w:r w:rsidR="00FB33FF" w:rsidRPr="00F57DDC">
        <w:rPr>
          <w:rFonts w:cstheme="minorHAnsi"/>
          <w:lang w:val="mk-MK"/>
        </w:rPr>
        <w:t>,</w:t>
      </w:r>
      <w:r w:rsidRPr="00F57DDC">
        <w:rPr>
          <w:rFonts w:cstheme="minorHAnsi"/>
          <w:lang w:val="mk-MK"/>
        </w:rPr>
        <w:t xml:space="preserve"> како и официјално усвојување на истиот од страна на советите на општините Делчево, Берово и Пехчево.</w:t>
      </w:r>
    </w:p>
    <w:p w:rsidR="00903A5F" w:rsidRPr="005A1767" w:rsidRDefault="00903A5F" w:rsidP="002C6EB6">
      <w:pPr>
        <w:spacing w:line="276" w:lineRule="auto"/>
        <w:jc w:val="both"/>
        <w:rPr>
          <w:rFonts w:ascii="Arial" w:hAnsi="Arial" w:cs="Arial"/>
          <w:lang w:val="mk-MK"/>
        </w:rPr>
      </w:pPr>
    </w:p>
    <w:p w:rsidR="0002108C" w:rsidRPr="005A1767" w:rsidRDefault="0002108C" w:rsidP="00903A5F">
      <w:pPr>
        <w:pStyle w:val="Heading1"/>
        <w:rPr>
          <w:rFonts w:ascii="Arial" w:hAnsi="Arial" w:cs="Arial"/>
          <w:color w:val="auto"/>
          <w:sz w:val="24"/>
          <w:szCs w:val="24"/>
          <w:lang w:val="mk-MK"/>
        </w:rPr>
      </w:pPr>
      <w:bookmarkStart w:id="8" w:name="_Toc121242309"/>
      <w:r w:rsidRPr="005A1767">
        <w:rPr>
          <w:rFonts w:ascii="Arial" w:hAnsi="Arial" w:cs="Arial"/>
          <w:b/>
          <w:color w:val="auto"/>
          <w:sz w:val="24"/>
          <w:szCs w:val="24"/>
          <w:highlight w:val="lightGray"/>
          <w:lang w:val="mk-MK"/>
        </w:rPr>
        <w:t>ЗАКОНСКА ОСНОВА ЗА КРЕИРАЊЕ НА ДОКУМЕНТОВ</w:t>
      </w:r>
      <w:r w:rsidR="003F1D52" w:rsidRPr="005A1767">
        <w:rPr>
          <w:rStyle w:val="FootnoteReference"/>
          <w:rFonts w:ascii="Arial" w:hAnsi="Arial" w:cs="Arial"/>
          <w:b/>
          <w:color w:val="auto"/>
          <w:sz w:val="24"/>
          <w:szCs w:val="24"/>
          <w:highlight w:val="lightGray"/>
          <w:lang w:val="mk-MK"/>
        </w:rPr>
        <w:footnoteReference w:id="1"/>
      </w:r>
      <w:bookmarkEnd w:id="8"/>
    </w:p>
    <w:p w:rsidR="0002108C" w:rsidRPr="00F57DDC" w:rsidRDefault="0002108C" w:rsidP="0002108C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Еднаквите можности на жените и мажите во Република Македонија се загарантирани со </w:t>
      </w:r>
      <w:r w:rsidRPr="00F57DDC">
        <w:rPr>
          <w:rFonts w:cstheme="minorHAnsi"/>
          <w:b/>
          <w:lang w:val="mk-MK"/>
        </w:rPr>
        <w:t>Уставот</w:t>
      </w:r>
      <w:r w:rsidRPr="00F57DDC">
        <w:rPr>
          <w:rFonts w:cstheme="minorHAnsi"/>
          <w:lang w:val="mk-MK"/>
        </w:rPr>
        <w:t xml:space="preserve"> како највисок правен акт, но воедно и голем број на закони забрануваат дискриминација врз основа на пол и содржат одредби со кои се инкорпорира родовиот концепт во домашната законска регулатива</w:t>
      </w:r>
      <w:r w:rsidR="00F26362" w:rsidRPr="00F57DDC">
        <w:rPr>
          <w:rFonts w:cstheme="minorHAnsi"/>
          <w:lang w:val="mk-MK"/>
        </w:rPr>
        <w:t>.</w:t>
      </w:r>
      <w:r w:rsidRPr="00F57DDC">
        <w:rPr>
          <w:rFonts w:cstheme="minorHAnsi"/>
          <w:lang w:val="mk-MK"/>
        </w:rPr>
        <w:t xml:space="preserve"> Со законските одредби  нормативно  се обезбедени еднаквите можности на жените и мажите во државата. Практичната имплементација на концептот на воспоставување на еднаквите можности започна уште во 1999 година, кога Република Македонија го усвои својот </w:t>
      </w:r>
      <w:r w:rsidRPr="00F57DDC">
        <w:rPr>
          <w:rFonts w:cstheme="minorHAnsi"/>
          <w:b/>
          <w:lang w:val="mk-MK"/>
        </w:rPr>
        <w:t>прв</w:t>
      </w:r>
      <w:r w:rsidRPr="00F57DDC">
        <w:rPr>
          <w:rFonts w:cstheme="minorHAnsi"/>
          <w:lang w:val="mk-MK"/>
        </w:rPr>
        <w:t xml:space="preserve"> </w:t>
      </w:r>
      <w:r w:rsidRPr="00F57DDC">
        <w:rPr>
          <w:rFonts w:cstheme="minorHAnsi"/>
          <w:b/>
          <w:lang w:val="mk-MK"/>
        </w:rPr>
        <w:t>Национален план за акција за полова рамноправност</w:t>
      </w:r>
      <w:r w:rsidRPr="00F57DDC">
        <w:rPr>
          <w:rFonts w:cstheme="minorHAnsi"/>
          <w:lang w:val="mk-MK"/>
        </w:rPr>
        <w:t>. Истиот се однесуваше на унапредувањето на родовата рамноправност во десет стратешки области.</w:t>
      </w:r>
    </w:p>
    <w:p w:rsidR="0002108C" w:rsidRPr="00F57DDC" w:rsidRDefault="0002108C" w:rsidP="0002108C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Следејќи ги добрите примери од европските земји и земјите во регионот во делот на родовата еднаквост, Собранието на Република Македонија во мај 2006 година го донесе </w:t>
      </w:r>
      <w:r w:rsidRPr="00F57DDC">
        <w:rPr>
          <w:rFonts w:cstheme="minorHAnsi"/>
          <w:b/>
          <w:lang w:val="mk-MK"/>
        </w:rPr>
        <w:t>Законот за еднакви можности на жените и мажите</w:t>
      </w:r>
      <w:r w:rsidRPr="00F57DDC">
        <w:rPr>
          <w:rFonts w:cstheme="minorHAnsi"/>
          <w:lang w:val="mk-MK"/>
        </w:rPr>
        <w:t xml:space="preserve">. Согласно со истиот, беше усвоен и </w:t>
      </w:r>
      <w:r w:rsidR="003F39B8" w:rsidRPr="00F57DDC">
        <w:rPr>
          <w:rFonts w:cstheme="minorHAnsi"/>
          <w:b/>
          <w:lang w:val="mk-MK"/>
        </w:rPr>
        <w:t>вториот Национален</w:t>
      </w:r>
      <w:r w:rsidRPr="00F57DDC">
        <w:rPr>
          <w:rFonts w:cstheme="minorHAnsi"/>
          <w:b/>
          <w:lang w:val="mk-MK"/>
        </w:rPr>
        <w:t xml:space="preserve"> план за </w:t>
      </w:r>
      <w:r w:rsidRPr="00F57DDC">
        <w:rPr>
          <w:rFonts w:cstheme="minorHAnsi"/>
          <w:b/>
          <w:lang w:val="mk-MK"/>
        </w:rPr>
        <w:lastRenderedPageBreak/>
        <w:t>акција за родова рамноправост /НПАРР/</w:t>
      </w:r>
      <w:r w:rsidRPr="00F57DDC">
        <w:rPr>
          <w:rFonts w:cstheme="minorHAnsi"/>
          <w:lang w:val="mk-MK"/>
        </w:rPr>
        <w:t xml:space="preserve"> за периодот од 2007 до 2012 година. Изминатите години беа посветени на имплементацијата на Законот за еднакви можности и воспоставувањето на механизмите на национално и локално ниво, со цел унапредување на еднаквите можности на жените и мажите.</w:t>
      </w:r>
    </w:p>
    <w:p w:rsidR="0002108C" w:rsidRPr="00F57DDC" w:rsidRDefault="0002108C" w:rsidP="0002108C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Заради понатамошна хармонизација на нашето законодавство со европските стандарди и вградување на препораките на меѓународните организации, </w:t>
      </w:r>
      <w:r w:rsidRPr="00F57DDC">
        <w:rPr>
          <w:rFonts w:cstheme="minorHAnsi"/>
          <w:b/>
          <w:lang w:val="mk-MK"/>
        </w:rPr>
        <w:t>во јануари 2012</w:t>
      </w:r>
      <w:r w:rsidRPr="00F57DDC">
        <w:rPr>
          <w:rFonts w:cstheme="minorHAnsi"/>
          <w:lang w:val="mk-MK"/>
        </w:rPr>
        <w:t xml:space="preserve"> година, беше донесен </w:t>
      </w:r>
      <w:r w:rsidRPr="00F57DDC">
        <w:rPr>
          <w:rFonts w:cstheme="minorHAnsi"/>
          <w:b/>
          <w:lang w:val="mk-MK"/>
        </w:rPr>
        <w:t>нов Закон за еднакви можности на жените и мажите</w:t>
      </w:r>
      <w:r w:rsidRPr="00F57DDC">
        <w:rPr>
          <w:rFonts w:cstheme="minorHAnsi"/>
          <w:lang w:val="mk-MK"/>
        </w:rPr>
        <w:t>. Со донесувањето на Законот се доуреди прашањето за воспоставувањето на еднаквите можности и еднаков третман на жените и мажите, се предвиде донесување на основни и посебни мерки за воспоставување на еднакви можности на жените и мажите, се утврдија правата и обврските на одговорните субјекти за обезбедување на еднакви можности на жените и мажите, како и постапката за утврдување на нееднаков третман на жените и мажите, односно заштита на правата во случај на утврден нееднаков третман на жените и мажите од страна на застапникот за еднакви можности на жените и мажите.</w:t>
      </w:r>
      <w:r w:rsidR="00B8265E" w:rsidRPr="00F57DDC">
        <w:rPr>
          <w:rFonts w:cstheme="minorHAnsi"/>
          <w:lang w:val="mk-MK"/>
        </w:rPr>
        <w:t xml:space="preserve"> Во моментот на подготовка на Стратегијата се подготвува и нов закон за родова еднаквост кој ќе се стреми кон поголема усогласеност со меѓународните стандарди, барања и директиви. </w:t>
      </w:r>
    </w:p>
    <w:p w:rsidR="0002108C" w:rsidRPr="00F57DDC" w:rsidRDefault="0002108C" w:rsidP="0002108C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Значаен напредок во промовирањето и заштитата на еднаквите можности, преку еден покомплексен пристап кон овие прашања, дополнително се направи со донесувањето на </w:t>
      </w:r>
      <w:r w:rsidRPr="00F57DDC">
        <w:rPr>
          <w:rFonts w:cstheme="minorHAnsi"/>
          <w:b/>
          <w:lang w:val="mk-MK"/>
        </w:rPr>
        <w:t>Законот за спречување и заштита од дискриминација</w:t>
      </w:r>
      <w:r w:rsidRPr="00F57DDC">
        <w:rPr>
          <w:rFonts w:cstheme="minorHAnsi"/>
          <w:lang w:val="mk-MK"/>
        </w:rPr>
        <w:t xml:space="preserve"> кој претставува заокружена правна рамка за заштита од дискриминација по разни основи. Законот има за цел да обезбеди мерки и активности за спречување на дискриминацијата, но воедно, воспоставува соодветни механизми и средства за правна заштита во случај на дискриминација по различни основи. Поради тоа, овој закон претставува особено значаен инструмент во справувањето со двојната и повеќекратна дискриминација со којашто особено се соочуваат жените како резултат на интерсекцијата на родот со другите идентитети.</w:t>
      </w:r>
    </w:p>
    <w:p w:rsidR="00FB33FF" w:rsidRPr="00F57DDC" w:rsidRDefault="0002108C" w:rsidP="0002108C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Во контекст на економското јакнење на жените и намалување на сиромаштијата и високата стапка на невработеност на женската популација, значајни се одредбите кои се внесени во </w:t>
      </w:r>
      <w:r w:rsidRPr="00F57DDC">
        <w:rPr>
          <w:rFonts w:cstheme="minorHAnsi"/>
          <w:b/>
          <w:lang w:val="mk-MK"/>
        </w:rPr>
        <w:t>Законот за работни односи</w:t>
      </w:r>
      <w:r w:rsidRPr="00F57DDC">
        <w:rPr>
          <w:rFonts w:cstheme="minorHAnsi"/>
          <w:lang w:val="mk-MK"/>
        </w:rPr>
        <w:t>. Според него, жените и мажите имаат исти права и можности за пристап на пазарот на трудот и на работното место. Воведен е принципот на забрана за дискриминација при вработување, забрана за директна и индирекна дискриминација на работното место, вознемирување и сексуално вознемирување. Со овој закон се гарантираат исти услови за професионално усовршување и унапредување, како и иста плата за иста работа.</w:t>
      </w:r>
    </w:p>
    <w:p w:rsidR="0002108C" w:rsidRDefault="0002108C" w:rsidP="0002108C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 </w:t>
      </w:r>
      <w:r w:rsidRPr="00F57DDC">
        <w:rPr>
          <w:rFonts w:cstheme="minorHAnsi"/>
          <w:b/>
          <w:lang w:val="mk-MK"/>
        </w:rPr>
        <w:t>Изборниот законик како и Законот за избор на пратеници и Законот за локални избори</w:t>
      </w:r>
      <w:r w:rsidRPr="00F57DDC">
        <w:rPr>
          <w:rFonts w:cstheme="minorHAnsi"/>
          <w:lang w:val="mk-MK"/>
        </w:rPr>
        <w:t xml:space="preserve"> (кои со стапувањето во сила на Изборниот законик престанаа да важат) се единствените коишто предвидуваат посебни мерки за застапеност на обата пола на кандидатските листи за пратеници и советници во локалната самоуправа. Изборниот законик не предвидува квоти за избор на градоначалници или посебни мерки за овозможување на рамноправно учество на жените и мажите во извршната власт.</w:t>
      </w:r>
    </w:p>
    <w:p w:rsidR="00FF051D" w:rsidRDefault="00FF051D" w:rsidP="00903A5F">
      <w:pPr>
        <w:pStyle w:val="Heading1"/>
        <w:rPr>
          <w:rFonts w:cstheme="minorHAnsi"/>
          <w:b/>
          <w:color w:val="auto"/>
          <w:sz w:val="24"/>
          <w:szCs w:val="24"/>
          <w:lang w:val="mk-MK"/>
        </w:rPr>
      </w:pPr>
      <w:bookmarkStart w:id="9" w:name="_Toc121242310"/>
    </w:p>
    <w:p w:rsidR="00C82B91" w:rsidRDefault="00C82B91" w:rsidP="00903A5F">
      <w:pPr>
        <w:pStyle w:val="Heading1"/>
        <w:rPr>
          <w:rFonts w:cstheme="minorHAnsi"/>
          <w:b/>
          <w:color w:val="auto"/>
          <w:sz w:val="24"/>
          <w:szCs w:val="24"/>
          <w:lang w:val="mk-MK"/>
        </w:rPr>
      </w:pPr>
      <w:r w:rsidRPr="00903A5F">
        <w:rPr>
          <w:rFonts w:cstheme="minorHAnsi"/>
          <w:b/>
          <w:color w:val="auto"/>
          <w:sz w:val="24"/>
          <w:szCs w:val="24"/>
          <w:lang w:val="mk-MK"/>
        </w:rPr>
        <w:t>РОДОВАТА ЕДНАКВОСТ ВО РЕГИОНОТ ДЕЛЧЕВО, БЕРОВО, ПЕХЧЕВО</w:t>
      </w:r>
      <w:r w:rsidR="00820B5C">
        <w:rPr>
          <w:rFonts w:cstheme="minorHAnsi"/>
          <w:b/>
          <w:color w:val="auto"/>
          <w:sz w:val="24"/>
          <w:szCs w:val="24"/>
          <w:lang w:val="mk-MK"/>
        </w:rPr>
        <w:t xml:space="preserve"> </w:t>
      </w:r>
      <w:bookmarkStart w:id="10" w:name="_GoBack"/>
      <w:bookmarkEnd w:id="10"/>
      <w:r w:rsidRPr="00903A5F">
        <w:rPr>
          <w:rFonts w:cstheme="minorHAnsi"/>
          <w:b/>
          <w:color w:val="auto"/>
          <w:sz w:val="24"/>
          <w:szCs w:val="24"/>
          <w:lang w:val="mk-MK"/>
        </w:rPr>
        <w:t xml:space="preserve"> /СОСТОЈБИ ВО 20</w:t>
      </w:r>
      <w:r w:rsidR="008B1F4A" w:rsidRPr="00903A5F">
        <w:rPr>
          <w:rFonts w:cstheme="minorHAnsi"/>
          <w:b/>
          <w:color w:val="auto"/>
          <w:sz w:val="24"/>
          <w:szCs w:val="24"/>
          <w:lang w:val="mk-MK"/>
        </w:rPr>
        <w:t>22</w:t>
      </w:r>
      <w:r w:rsidRPr="00903A5F">
        <w:rPr>
          <w:rFonts w:cstheme="minorHAnsi"/>
          <w:b/>
          <w:color w:val="auto"/>
          <w:sz w:val="24"/>
          <w:szCs w:val="24"/>
          <w:lang w:val="mk-MK"/>
        </w:rPr>
        <w:t>/</w:t>
      </w:r>
      <w:bookmarkEnd w:id="9"/>
    </w:p>
    <w:p w:rsidR="00903A5F" w:rsidRDefault="00903A5F" w:rsidP="00903A5F">
      <w:pPr>
        <w:rPr>
          <w:lang w:val="mk-MK"/>
        </w:rPr>
      </w:pPr>
    </w:p>
    <w:p w:rsidR="005F41B1" w:rsidRPr="00903A5F" w:rsidRDefault="00903A5F" w:rsidP="00903A5F">
      <w:pPr>
        <w:rPr>
          <w:lang w:val="mk-MK"/>
        </w:rPr>
      </w:pPr>
      <w:r>
        <w:rPr>
          <w:lang w:val="mk-MK"/>
        </w:rPr>
        <w:t>Вкупното резидентно население на Република Северна Македонија</w:t>
      </w:r>
      <w:r>
        <w:rPr>
          <w:rStyle w:val="FootnoteReference"/>
          <w:lang w:val="mk-MK"/>
        </w:rPr>
        <w:footnoteReference w:id="2"/>
      </w:r>
      <w:r>
        <w:rPr>
          <w:lang w:val="mk-MK"/>
        </w:rPr>
        <w:t xml:space="preserve">, според пописот од 2021, во септември 2021 година изнесува 1 836 713 жители. Од нив, 50,4% се жени, а 49,6% се мажи. </w:t>
      </w:r>
    </w:p>
    <w:p w:rsidR="00803EA2" w:rsidRPr="00F57DDC" w:rsidRDefault="00803EA2" w:rsidP="00F0693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lang w:val="ru-RU"/>
        </w:rPr>
      </w:pPr>
      <w:r w:rsidRPr="00F57DDC">
        <w:rPr>
          <w:rFonts w:cstheme="minorHAnsi"/>
          <w:color w:val="000000"/>
          <w:lang w:val="ru-RU"/>
        </w:rPr>
        <w:t xml:space="preserve">Основните податоци </w:t>
      </w:r>
      <w:r w:rsidR="007621AD" w:rsidRPr="00F57DDC">
        <w:rPr>
          <w:rFonts w:cstheme="minorHAnsi"/>
          <w:color w:val="000000"/>
          <w:lang w:val="mk-MK"/>
        </w:rPr>
        <w:t xml:space="preserve">на државно ниво </w:t>
      </w:r>
      <w:r w:rsidRPr="00F57DDC">
        <w:rPr>
          <w:rFonts w:cstheme="minorHAnsi"/>
          <w:color w:val="000000"/>
          <w:lang w:val="ru-RU"/>
        </w:rPr>
        <w:t xml:space="preserve">укажуваат на поместувања во позитивна насока во областа на родовата еднаквост и еднаквите можности на жените и мажите, но сепак остануваат </w:t>
      </w:r>
      <w:r w:rsidR="007621AD" w:rsidRPr="00F57DDC">
        <w:rPr>
          <w:rFonts w:cstheme="minorHAnsi"/>
          <w:color w:val="000000"/>
          <w:lang w:val="mk-MK"/>
        </w:rPr>
        <w:t>значителен број на</w:t>
      </w:r>
      <w:r w:rsidRPr="00F57DDC">
        <w:rPr>
          <w:rFonts w:cstheme="minorHAnsi"/>
          <w:color w:val="000000"/>
        </w:rPr>
        <w:t xml:space="preserve"> </w:t>
      </w:r>
      <w:r w:rsidRPr="00F57DDC">
        <w:rPr>
          <w:rFonts w:cstheme="minorHAnsi"/>
          <w:color w:val="000000"/>
          <w:lang w:val="ru-RU"/>
        </w:rPr>
        <w:t>предизвици кога ќе се земат предвид фактите дека вклученоста на женските и машките деца во основното образование е 48% наспрема 52%, во средното вклученоста на женските деца е 48.23% наспроти 51.77% машки и процентот на дипломирани студенти на терциерно ниво е 43.8% машки наспроти 56.2% женски.</w:t>
      </w:r>
    </w:p>
    <w:p w:rsidR="001467D3" w:rsidRPr="00F57DDC" w:rsidRDefault="005F5FEB" w:rsidP="001467D3">
      <w:pPr>
        <w:spacing w:before="240"/>
        <w:jc w:val="both"/>
        <w:rPr>
          <w:rFonts w:cstheme="minorHAnsi"/>
          <w:lang w:val="mk-MK"/>
        </w:rPr>
      </w:pPr>
      <w:r w:rsidRPr="006338C0">
        <w:rPr>
          <w:rFonts w:cstheme="minorHAnsi"/>
          <w:lang w:val="mk-MK"/>
        </w:rPr>
        <w:t>Според о</w:t>
      </w:r>
      <w:r w:rsidR="001467D3" w:rsidRPr="006338C0">
        <w:rPr>
          <w:rFonts w:cstheme="minorHAnsi"/>
          <w:lang w:val="mk-MK"/>
        </w:rPr>
        <w:t>ф</w:t>
      </w:r>
      <w:r w:rsidRPr="006338C0">
        <w:rPr>
          <w:rFonts w:cstheme="minorHAnsi"/>
          <w:lang w:val="mk-MK"/>
        </w:rPr>
        <w:t>ицијалниот попис на населението во Република Македонија спроведен во 202</w:t>
      </w:r>
      <w:r w:rsidR="006338C0" w:rsidRPr="006338C0">
        <w:rPr>
          <w:rFonts w:cstheme="minorHAnsi"/>
          <w:lang w:val="mk-MK"/>
        </w:rPr>
        <w:t>1</w:t>
      </w:r>
      <w:r w:rsidRPr="006338C0">
        <w:rPr>
          <w:rFonts w:cstheme="minorHAnsi"/>
          <w:lang w:val="mk-MK"/>
        </w:rPr>
        <w:t xml:space="preserve"> година во регионот Делчево, Берово и Пехчево вкупниот број на население изнесува</w:t>
      </w:r>
      <w:r w:rsidR="001467D3" w:rsidRPr="006338C0">
        <w:rPr>
          <w:rFonts w:cstheme="minorHAnsi"/>
          <w:lang w:val="mk-MK"/>
        </w:rPr>
        <w:t xml:space="preserve">л </w:t>
      </w:r>
      <w:r w:rsidR="006338C0" w:rsidRPr="006338C0">
        <w:rPr>
          <w:rFonts w:cstheme="minorHAnsi"/>
          <w:lang w:val="mk-MK"/>
        </w:rPr>
        <w:t>34683</w:t>
      </w:r>
      <w:r w:rsidR="001467D3" w:rsidRPr="006338C0">
        <w:rPr>
          <w:rFonts w:cstheme="minorHAnsi"/>
          <w:lang w:val="mk-MK"/>
        </w:rPr>
        <w:t xml:space="preserve"> од кои 18 </w:t>
      </w:r>
      <w:r w:rsidR="00FB33FF" w:rsidRPr="006338C0">
        <w:rPr>
          <w:rFonts w:cstheme="minorHAnsi"/>
          <w:lang w:val="mk-MK"/>
        </w:rPr>
        <w:t>.</w:t>
      </w:r>
      <w:r w:rsidR="001467D3" w:rsidRPr="006338C0">
        <w:rPr>
          <w:rFonts w:cstheme="minorHAnsi"/>
          <w:lang w:val="mk-MK"/>
        </w:rPr>
        <w:t>185 или 4</w:t>
      </w:r>
      <w:r w:rsidR="006338C0" w:rsidRPr="006338C0">
        <w:rPr>
          <w:rFonts w:cstheme="minorHAnsi"/>
          <w:lang w:val="mk-MK"/>
        </w:rPr>
        <w:t>9</w:t>
      </w:r>
      <w:r w:rsidR="001467D3" w:rsidRPr="006338C0">
        <w:rPr>
          <w:rFonts w:cstheme="minorHAnsi"/>
          <w:lang w:val="mk-MK"/>
        </w:rPr>
        <w:t xml:space="preserve">% жени </w:t>
      </w:r>
      <w:r w:rsidRPr="006338C0">
        <w:rPr>
          <w:rFonts w:cstheme="minorHAnsi"/>
          <w:lang w:val="mk-MK"/>
        </w:rPr>
        <w:t xml:space="preserve"> </w:t>
      </w:r>
      <w:r w:rsidR="001467D3" w:rsidRPr="006338C0">
        <w:rPr>
          <w:rFonts w:cstheme="minorHAnsi"/>
          <w:lang w:val="mk-MK"/>
        </w:rPr>
        <w:t xml:space="preserve">и 51% мажи. </w:t>
      </w:r>
    </w:p>
    <w:p w:rsidR="00646208" w:rsidRPr="00F57DDC" w:rsidRDefault="001467D3" w:rsidP="00B61A1A">
      <w:pPr>
        <w:spacing w:before="240" w:after="0"/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Во последните 5 години е збележителен и евидентен тренд на депопулација на регионот поради економска миграција на населението најчесто во Италија</w:t>
      </w:r>
      <w:r w:rsidR="00F26362" w:rsidRPr="00F57DDC">
        <w:rPr>
          <w:rFonts w:cstheme="minorHAnsi"/>
          <w:lang w:val="mk-MK"/>
        </w:rPr>
        <w:t>,</w:t>
      </w:r>
      <w:r w:rsidRPr="00F57DDC">
        <w:rPr>
          <w:rFonts w:cstheme="minorHAnsi"/>
          <w:lang w:val="mk-MK"/>
        </w:rPr>
        <w:t xml:space="preserve"> но и други држави во Европа и пошироко. Иако изостануваат и на подготвувачите на документов не им беа достапни официјални податоци за тоа колку граѓани /мажи и жени/ се одселиле, во јавноста постои уверување дека</w:t>
      </w:r>
      <w:r w:rsidR="00FB33FF" w:rsidRPr="00F57DDC">
        <w:rPr>
          <w:rFonts w:cstheme="minorHAnsi"/>
          <w:lang w:val="mk-MK"/>
        </w:rPr>
        <w:t xml:space="preserve"> овој број е голем и истото прет</w:t>
      </w:r>
      <w:r w:rsidRPr="00F57DDC">
        <w:rPr>
          <w:rFonts w:cstheme="minorHAnsi"/>
          <w:lang w:val="mk-MK"/>
        </w:rPr>
        <w:t xml:space="preserve">ставува еден од најголемите предизвици на овој регион. </w:t>
      </w:r>
    </w:p>
    <w:p w:rsidR="005F2617" w:rsidRPr="00F57DDC" w:rsidRDefault="006615F3" w:rsidP="00646208">
      <w:pPr>
        <w:spacing w:before="120" w:after="60"/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Краторите на документов</w:t>
      </w:r>
      <w:r w:rsidR="00B81DAA" w:rsidRPr="00F57DDC">
        <w:rPr>
          <w:rFonts w:cstheme="minorHAnsi"/>
          <w:lang w:val="mk-MK"/>
        </w:rPr>
        <w:t xml:space="preserve"> применувајки ги методите</w:t>
      </w:r>
      <w:r w:rsidR="00F20CC9" w:rsidRPr="00F57DDC">
        <w:rPr>
          <w:rFonts w:cstheme="minorHAnsi"/>
          <w:lang w:val="mk-MK"/>
        </w:rPr>
        <w:t>:</w:t>
      </w:r>
      <w:r w:rsidR="00B81DAA" w:rsidRPr="00F57DDC">
        <w:rPr>
          <w:rFonts w:cstheme="minorHAnsi"/>
          <w:lang w:val="mk-MK"/>
        </w:rPr>
        <w:t xml:space="preserve"> ист</w:t>
      </w:r>
      <w:r w:rsidR="002466C4" w:rsidRPr="00F57DDC">
        <w:rPr>
          <w:rFonts w:cstheme="minorHAnsi"/>
          <w:lang w:val="mk-MK"/>
        </w:rPr>
        <w:t>р</w:t>
      </w:r>
      <w:r w:rsidR="00B81DAA" w:rsidRPr="00F57DDC">
        <w:rPr>
          <w:rFonts w:cstheme="minorHAnsi"/>
          <w:lang w:val="mk-MK"/>
        </w:rPr>
        <w:t>а</w:t>
      </w:r>
      <w:r w:rsidR="002466C4" w:rsidRPr="00F57DDC">
        <w:rPr>
          <w:rFonts w:cstheme="minorHAnsi"/>
          <w:lang w:val="mk-MK"/>
        </w:rPr>
        <w:t xml:space="preserve">жување со примена на </w:t>
      </w:r>
      <w:r w:rsidR="00FA3ED7" w:rsidRPr="00F57DDC">
        <w:rPr>
          <w:rFonts w:cstheme="minorHAnsi"/>
          <w:lang w:val="mk-MK"/>
        </w:rPr>
        <w:t>анкета, собирање и анализа на постоечки локални официјални документи како и опсервација, констатираа состојби во регионот Делчево, Берово и Пехчево релева</w:t>
      </w:r>
      <w:r w:rsidR="00B81DAA" w:rsidRPr="00F57DDC">
        <w:rPr>
          <w:rFonts w:cstheme="minorHAnsi"/>
          <w:lang w:val="mk-MK"/>
        </w:rPr>
        <w:t>нтни за приоритетните области</w:t>
      </w:r>
      <w:r w:rsidR="00FA3ED7" w:rsidRPr="00F57DDC">
        <w:rPr>
          <w:rFonts w:cstheme="minorHAnsi"/>
          <w:lang w:val="mk-MK"/>
        </w:rPr>
        <w:t xml:space="preserve"> кон кои сите локални актери и фактори ке ги насочат своите активности за да се унапредат и создаваат еднакви можности и да се обезбедат услови за родова рамноправност. </w:t>
      </w:r>
    </w:p>
    <w:p w:rsidR="007E295B" w:rsidRPr="00F57DDC" w:rsidRDefault="00FA3ED7" w:rsidP="00FA3ED7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Жените од</w:t>
      </w:r>
      <w:r w:rsidR="0002108C" w:rsidRPr="00F57DDC">
        <w:rPr>
          <w:rFonts w:cstheme="minorHAnsi"/>
          <w:lang w:val="mk-MK"/>
        </w:rPr>
        <w:t xml:space="preserve"> </w:t>
      </w:r>
      <w:r w:rsidRPr="00F57DDC">
        <w:rPr>
          <w:rFonts w:cstheme="minorHAnsi"/>
          <w:lang w:val="mk-MK"/>
        </w:rPr>
        <w:t xml:space="preserve">регионот активно партиципираат во политичките партии, најчесто во најголемите партии на национално ниво, /ВМРО ДПМНЕ и СДСМ/ но и во други помали партии. </w:t>
      </w:r>
    </w:p>
    <w:p w:rsidR="006F6F3D" w:rsidRPr="00F57DDC" w:rsidRDefault="00FA3ED7" w:rsidP="00FA3ED7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lastRenderedPageBreak/>
        <w:t xml:space="preserve">Локалните лидери на овие партии се мажи. </w:t>
      </w:r>
    </w:p>
    <w:p w:rsidR="0002108C" w:rsidRPr="00F57DDC" w:rsidRDefault="00FA3ED7" w:rsidP="00FA3ED7">
      <w:pPr>
        <w:jc w:val="both"/>
        <w:rPr>
          <w:rFonts w:cstheme="minorHAnsi"/>
          <w:lang w:val="mk-MK"/>
        </w:rPr>
      </w:pPr>
      <w:r w:rsidRPr="006338C0">
        <w:rPr>
          <w:rFonts w:cstheme="minorHAnsi"/>
          <w:lang w:val="mk-MK"/>
        </w:rPr>
        <w:t>Во општинските совети бројот на советни</w:t>
      </w:r>
      <w:r w:rsidR="007E295B" w:rsidRPr="006338C0">
        <w:rPr>
          <w:rFonts w:cstheme="minorHAnsi"/>
          <w:lang w:val="mk-MK"/>
        </w:rPr>
        <w:t>ци во однос на советнички е 2/3 наспроти 1/3.</w:t>
      </w:r>
    </w:p>
    <w:p w:rsidR="00B81DAA" w:rsidRPr="00F57DDC" w:rsidRDefault="00B81DAA" w:rsidP="00FA3ED7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Се наметнува заклучокот дека е потребно да се зголеми интензитетот на делување на сите локални актери и фактори за да се обезбеди фактичка и реална родова рамноправност во сферата на политичко анагажирање и делување на жените и истите да имаат можност за поинтензивно вклучување во креирањето и имплементација на политичките платформи и програми на партиите</w:t>
      </w:r>
      <w:r w:rsidR="00F26362" w:rsidRPr="00F57DDC">
        <w:rPr>
          <w:rFonts w:cstheme="minorHAnsi"/>
          <w:lang w:val="mk-MK"/>
        </w:rPr>
        <w:t>,</w:t>
      </w:r>
      <w:r w:rsidRPr="00F57DDC">
        <w:rPr>
          <w:rFonts w:cstheme="minorHAnsi"/>
          <w:lang w:val="mk-MK"/>
        </w:rPr>
        <w:t xml:space="preserve"> а во насока на обезбедување на можности за квалитетен живот и подобар стандард на граѓаните.</w:t>
      </w:r>
    </w:p>
    <w:p w:rsidR="00B27170" w:rsidRPr="00F57DDC" w:rsidRDefault="006F6F3D" w:rsidP="00B81DAA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Состојбите во однос на учеството</w:t>
      </w:r>
      <w:r w:rsidR="00B81DAA" w:rsidRPr="00F57DDC">
        <w:rPr>
          <w:rFonts w:cstheme="minorHAnsi"/>
          <w:lang w:val="mk-MK"/>
        </w:rPr>
        <w:t xml:space="preserve"> на жените од регионот </w:t>
      </w:r>
      <w:r w:rsidRPr="00F57DDC">
        <w:rPr>
          <w:rFonts w:cstheme="minorHAnsi"/>
          <w:lang w:val="mk-MK"/>
        </w:rPr>
        <w:t>во раководните структури на локалните јавни институции</w:t>
      </w:r>
      <w:r w:rsidR="00B81DAA" w:rsidRPr="00F57DDC">
        <w:rPr>
          <w:rFonts w:cstheme="minorHAnsi"/>
          <w:lang w:val="mk-MK"/>
        </w:rPr>
        <w:t xml:space="preserve"> и јавни претријатија</w:t>
      </w:r>
      <w:r w:rsidR="00EA6771" w:rsidRPr="00F57DDC">
        <w:rPr>
          <w:rFonts w:cstheme="minorHAnsi"/>
          <w:lang w:val="mk-MK"/>
        </w:rPr>
        <w:t>,</w:t>
      </w:r>
      <w:r w:rsidR="00B81DAA" w:rsidRPr="00F57DDC">
        <w:rPr>
          <w:rFonts w:cstheme="minorHAnsi"/>
          <w:lang w:val="mk-MK"/>
        </w:rPr>
        <w:t xml:space="preserve"> од аспект на родовата еднаквост</w:t>
      </w:r>
      <w:r w:rsidR="00EA6771" w:rsidRPr="00F57DDC">
        <w:rPr>
          <w:rFonts w:cstheme="minorHAnsi"/>
          <w:lang w:val="mk-MK"/>
        </w:rPr>
        <w:t>,</w:t>
      </w:r>
      <w:r w:rsidR="00B81DAA" w:rsidRPr="00F57DDC">
        <w:rPr>
          <w:rFonts w:cstheme="minorHAnsi"/>
          <w:lang w:val="mk-MK"/>
        </w:rPr>
        <w:t xml:space="preserve"> се поповолни. </w:t>
      </w:r>
    </w:p>
    <w:p w:rsidR="00B27170" w:rsidRPr="00F57DDC" w:rsidRDefault="00B81DAA" w:rsidP="00B81DAA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Во сите образовни институции, се забележува </w:t>
      </w:r>
      <w:r w:rsidR="00B27170" w:rsidRPr="00F57DDC">
        <w:rPr>
          <w:rFonts w:cstheme="minorHAnsi"/>
          <w:lang w:val="mk-MK"/>
        </w:rPr>
        <w:t>значително</w:t>
      </w:r>
      <w:r w:rsidRPr="00F57DDC">
        <w:rPr>
          <w:rFonts w:cstheme="minorHAnsi"/>
          <w:lang w:val="mk-MK"/>
        </w:rPr>
        <w:t xml:space="preserve"> учество на жените</w:t>
      </w:r>
      <w:r w:rsidR="00B27170" w:rsidRPr="00F57DDC">
        <w:rPr>
          <w:rFonts w:cstheme="minorHAnsi"/>
          <w:lang w:val="mk-MK"/>
        </w:rPr>
        <w:t xml:space="preserve"> во управните органи и тела на истите. Според краторите на документов ова најверојатно се </w:t>
      </w:r>
      <w:r w:rsidR="00EA6771" w:rsidRPr="00F57DDC">
        <w:rPr>
          <w:rFonts w:cstheme="minorHAnsi"/>
          <w:lang w:val="mk-MK"/>
        </w:rPr>
        <w:t>должи</w:t>
      </w:r>
      <w:r w:rsidR="00B27170" w:rsidRPr="00F57DDC">
        <w:rPr>
          <w:rFonts w:cstheme="minorHAnsi"/>
          <w:lang w:val="mk-MK"/>
        </w:rPr>
        <w:t xml:space="preserve"> на фактот дека и помеѓу вработениот наставен кадар жените се доминантно застапени. Овде соодносот се движи од околу 1/3 застапеност на мажите и 2/3 застапеност на жените. </w:t>
      </w:r>
    </w:p>
    <w:p w:rsidR="00803EA2" w:rsidRPr="00F57DDC" w:rsidRDefault="00B27170" w:rsidP="00B81DAA">
      <w:pPr>
        <w:jc w:val="both"/>
        <w:rPr>
          <w:rFonts w:cstheme="minorHAnsi"/>
          <w:lang w:val="mk-MK"/>
        </w:rPr>
      </w:pPr>
      <w:r w:rsidRPr="008B1F4A">
        <w:rPr>
          <w:rFonts w:cstheme="minorHAnsi"/>
          <w:lang w:val="mk-MK"/>
        </w:rPr>
        <w:t>Кај јавните претпријатија пак имаме состојби кои укажуваат на потребата од делување во однос на обезбедување на рамноправност и континуиран баланс од аспект на родова еднаквост. Таков е примерот со Пехчево</w:t>
      </w:r>
      <w:r w:rsidRPr="00F57DDC">
        <w:rPr>
          <w:rFonts w:cstheme="minorHAnsi"/>
          <w:lang w:val="mk-MK"/>
        </w:rPr>
        <w:t xml:space="preserve">. </w:t>
      </w:r>
    </w:p>
    <w:p w:rsidR="00F20CC9" w:rsidRPr="00F57DDC" w:rsidRDefault="00B27170" w:rsidP="00B81DAA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Во Берово и Делчево пак моментално состојбите се на задоволително ниво, но креаторите на документов сметаат дека треба да се продолжи со работата за афирмација на добрите резултати и практики од вклученоста на жените во раководните структури за да се обезбеди континуитет во имплементацијата на </w:t>
      </w:r>
      <w:r w:rsidR="008444DA" w:rsidRPr="00F57DDC">
        <w:rPr>
          <w:rFonts w:cstheme="minorHAnsi"/>
          <w:lang w:val="mk-MK"/>
        </w:rPr>
        <w:t>родово балансирани афирмативни локални политики кои безбедуваат квалитетен живот и подобар стандард на граѓаните.</w:t>
      </w:r>
    </w:p>
    <w:p w:rsidR="0002108C" w:rsidRPr="00F57DDC" w:rsidRDefault="00803EA2" w:rsidP="00803EA2">
      <w:pPr>
        <w:jc w:val="both"/>
        <w:rPr>
          <w:rFonts w:cstheme="minorHAnsi"/>
        </w:rPr>
      </w:pPr>
      <w:r w:rsidRPr="00F57DDC">
        <w:rPr>
          <w:rFonts w:cstheme="minorHAnsi"/>
          <w:lang w:val="ru-RU"/>
        </w:rPr>
        <w:t xml:space="preserve">Насилството врз жените, значи секој акт на родово базирано насилство кое резултира со, </w:t>
      </w:r>
      <w:r w:rsidR="00F26362" w:rsidRPr="00F57DDC">
        <w:rPr>
          <w:rFonts w:cstheme="minorHAnsi"/>
          <w:lang w:val="ru-RU"/>
        </w:rPr>
        <w:t>или е веројатно да резултира со</w:t>
      </w:r>
      <w:r w:rsidRPr="00F57DDC">
        <w:rPr>
          <w:rFonts w:cstheme="minorHAnsi"/>
          <w:lang w:val="ru-RU"/>
        </w:rPr>
        <w:t xml:space="preserve"> физичка, сексуална или психолошка штета или страдање на жените, вклучувајќи и закани за такви акти, принуда или своеволно лишувања од слобода, без разлика дали се случуваат во јавниот или приватниот живот</w:t>
      </w:r>
      <w:r w:rsidRPr="00F57DDC">
        <w:rPr>
          <w:rFonts w:cstheme="minorHAnsi"/>
        </w:rPr>
        <w:t>.</w:t>
      </w:r>
    </w:p>
    <w:p w:rsidR="00F20CC9" w:rsidRPr="00F57DDC" w:rsidRDefault="00F20CC9" w:rsidP="00803EA2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Од податоците достапни до креаторите на документов во кои што се вбројуваат представници на КЕМ, вработени во локални јавни и државни институции како и представници на гр</w:t>
      </w:r>
      <w:r w:rsidR="00B55FB3" w:rsidRPr="00F57DDC">
        <w:rPr>
          <w:rFonts w:cstheme="minorHAnsi"/>
          <w:lang w:val="mk-MK"/>
        </w:rPr>
        <w:t>аѓанските организации, евидентно</w:t>
      </w:r>
      <w:r w:rsidRPr="00F57DDC">
        <w:rPr>
          <w:rFonts w:cstheme="minorHAnsi"/>
          <w:lang w:val="mk-MK"/>
        </w:rPr>
        <w:t xml:space="preserve"> е зголемен број</w:t>
      </w:r>
      <w:r w:rsidR="00B55FB3" w:rsidRPr="00F57DDC">
        <w:rPr>
          <w:rFonts w:cstheme="minorHAnsi"/>
          <w:lang w:val="mk-MK"/>
        </w:rPr>
        <w:t>от</w:t>
      </w:r>
      <w:r w:rsidRPr="00F57DDC">
        <w:rPr>
          <w:rFonts w:cstheme="minorHAnsi"/>
          <w:lang w:val="mk-MK"/>
        </w:rPr>
        <w:t xml:space="preserve"> на пријави на родово базирано, пред се семејно насилство. Според креаторите на документов овој феномен е резултат на подобрувањето на законската регулатива но и на делувањето на НВО и повеќето информативни ка</w:t>
      </w:r>
      <w:r w:rsidR="00D128DA" w:rsidRPr="00F57DDC">
        <w:rPr>
          <w:rFonts w:cstheme="minorHAnsi"/>
          <w:lang w:val="mk-MK"/>
        </w:rPr>
        <w:t>м</w:t>
      </w:r>
      <w:r w:rsidRPr="00F57DDC">
        <w:rPr>
          <w:rFonts w:cstheme="minorHAnsi"/>
          <w:lang w:val="mk-MK"/>
        </w:rPr>
        <w:t xml:space="preserve">пањи кои во претходниот период биле имплементирани во регионот. </w:t>
      </w:r>
    </w:p>
    <w:p w:rsidR="00FF051D" w:rsidRDefault="00FF051D" w:rsidP="00803EA2">
      <w:pPr>
        <w:jc w:val="both"/>
        <w:rPr>
          <w:rFonts w:cstheme="minorHAnsi"/>
          <w:lang w:val="mk-MK"/>
        </w:rPr>
      </w:pPr>
    </w:p>
    <w:p w:rsidR="00F20CC9" w:rsidRPr="00F57DDC" w:rsidRDefault="00F20CC9" w:rsidP="00803EA2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Иако бројот на официјални пријави за мобинг </w:t>
      </w:r>
      <w:r w:rsidR="00D128DA" w:rsidRPr="00F57DDC">
        <w:rPr>
          <w:rFonts w:cstheme="minorHAnsi"/>
          <w:lang w:val="mk-MK"/>
        </w:rPr>
        <w:t>како на државно ниво, така и на ниво на регионот Делчево, Берово и Пехчево е</w:t>
      </w:r>
      <w:r w:rsidRPr="00F57DDC">
        <w:rPr>
          <w:rFonts w:cstheme="minorHAnsi"/>
          <w:lang w:val="mk-MK"/>
        </w:rPr>
        <w:t xml:space="preserve"> незначителен</w:t>
      </w:r>
      <w:r w:rsidR="00D128DA" w:rsidRPr="00F57DDC">
        <w:rPr>
          <w:rFonts w:cstheme="minorHAnsi"/>
          <w:lang w:val="mk-MK"/>
        </w:rPr>
        <w:t>, сепак постојат неофицијални индиции за постоење на истиот кај текстилни работнички вработени во текстилни конфекции</w:t>
      </w:r>
      <w:r w:rsidR="00EA6771" w:rsidRPr="00F57DDC">
        <w:rPr>
          <w:rFonts w:cstheme="minorHAnsi"/>
          <w:lang w:val="mk-MK"/>
        </w:rPr>
        <w:t>,</w:t>
      </w:r>
      <w:r w:rsidR="00D128DA" w:rsidRPr="00F57DDC">
        <w:rPr>
          <w:rFonts w:cstheme="minorHAnsi"/>
          <w:lang w:val="mk-MK"/>
        </w:rPr>
        <w:t xml:space="preserve"> но и други деловни субјекти. </w:t>
      </w:r>
    </w:p>
    <w:p w:rsidR="00D128DA" w:rsidRPr="00F57DDC" w:rsidRDefault="00D128DA" w:rsidP="00803EA2">
      <w:pPr>
        <w:jc w:val="both"/>
        <w:rPr>
          <w:rFonts w:cstheme="minorHAnsi"/>
          <w:b/>
          <w:lang w:val="mk-MK"/>
        </w:rPr>
      </w:pPr>
      <w:r w:rsidRPr="00F57DDC">
        <w:rPr>
          <w:rFonts w:cstheme="minorHAnsi"/>
          <w:lang w:val="mk-MK"/>
        </w:rPr>
        <w:lastRenderedPageBreak/>
        <w:t>Претходните констатации укажуваат на потребата од организирано делување на сите локални актери и фактори во насока на превенција и целосна елиминација на родово базираното насилство во регионот Делчево, Берово и Пехчево.</w:t>
      </w:r>
    </w:p>
    <w:p w:rsidR="00646208" w:rsidRPr="00F57DDC" w:rsidRDefault="00646208" w:rsidP="00B61A1A">
      <w:pPr>
        <w:pStyle w:val="msolistparagraph0"/>
        <w:spacing w:after="240"/>
        <w:ind w:left="0"/>
        <w:jc w:val="both"/>
        <w:rPr>
          <w:rFonts w:asciiTheme="minorHAnsi" w:hAnsiTheme="minorHAnsi" w:cstheme="minorHAnsi"/>
          <w:lang w:val="ru-RU"/>
        </w:rPr>
      </w:pPr>
      <w:r w:rsidRPr="00F57DDC">
        <w:rPr>
          <w:rFonts w:asciiTheme="minorHAnsi" w:hAnsiTheme="minorHAnsi" w:cstheme="minorHAnsi"/>
          <w:lang w:val="mk-MK"/>
        </w:rPr>
        <w:t>Како што е констатирано во националната стратегија за родова еднаквост</w:t>
      </w:r>
      <w:r w:rsidR="00EA6771" w:rsidRPr="00F57DDC">
        <w:rPr>
          <w:rFonts w:asciiTheme="minorHAnsi" w:hAnsiTheme="minorHAnsi" w:cstheme="minorHAnsi"/>
          <w:lang w:val="mk-MK"/>
        </w:rPr>
        <w:t>,</w:t>
      </w:r>
      <w:r w:rsidR="0002108C" w:rsidRPr="00F57DDC">
        <w:rPr>
          <w:rFonts w:asciiTheme="minorHAnsi" w:hAnsiTheme="minorHAnsi" w:cstheme="minorHAnsi"/>
          <w:lang w:val="mk-MK"/>
        </w:rPr>
        <w:t xml:space="preserve"> </w:t>
      </w:r>
      <w:r w:rsidR="00595573" w:rsidRPr="00F57DDC">
        <w:rPr>
          <w:rFonts w:asciiTheme="minorHAnsi" w:hAnsiTheme="minorHAnsi" w:cstheme="minorHAnsi"/>
          <w:lang w:val="ru-RU"/>
        </w:rPr>
        <w:t>е</w:t>
      </w:r>
      <w:r w:rsidRPr="00F57DDC">
        <w:rPr>
          <w:rFonts w:asciiTheme="minorHAnsi" w:hAnsiTheme="minorHAnsi" w:cstheme="minorHAnsi"/>
          <w:lang w:val="ru-RU"/>
        </w:rPr>
        <w:t>кономското јакнење претставува еден од најзначајните фактори и цел во постигнувањето на родовата еднаквост, која во себе содржи повеќе елементи насочени кон: елиминација на р</w:t>
      </w:r>
      <w:r w:rsidR="00595573" w:rsidRPr="00F57DDC">
        <w:rPr>
          <w:rFonts w:asciiTheme="minorHAnsi" w:hAnsiTheme="minorHAnsi" w:cstheme="minorHAnsi"/>
          <w:lang w:val="ru-RU"/>
        </w:rPr>
        <w:t>азните форми на  дискриминација,</w:t>
      </w:r>
      <w:r w:rsidRPr="00F57DDC">
        <w:rPr>
          <w:rFonts w:asciiTheme="minorHAnsi" w:hAnsiTheme="minorHAnsi" w:cstheme="minorHAnsi"/>
          <w:lang w:val="ru-RU"/>
        </w:rPr>
        <w:t xml:space="preserve"> промовирање на повеќе и подобри работни места за жените, во смисла на број на вработени и квалитет на вработувањето и на крај</w:t>
      </w:r>
      <w:r w:rsidR="00EA6771" w:rsidRPr="00F57DDC">
        <w:rPr>
          <w:rFonts w:asciiTheme="minorHAnsi" w:hAnsiTheme="minorHAnsi" w:cstheme="minorHAnsi"/>
          <w:lang w:val="ru-RU"/>
        </w:rPr>
        <w:t>,</w:t>
      </w:r>
      <w:r w:rsidRPr="00F57DDC">
        <w:rPr>
          <w:rFonts w:asciiTheme="minorHAnsi" w:hAnsiTheme="minorHAnsi" w:cstheme="minorHAnsi"/>
          <w:lang w:val="ru-RU"/>
        </w:rPr>
        <w:t xml:space="preserve"> намалувањето на феминизацијата на сиромаштијата.</w:t>
      </w:r>
      <w:r w:rsidRPr="00F57DDC">
        <w:rPr>
          <w:rFonts w:asciiTheme="minorHAnsi" w:hAnsiTheme="minorHAnsi" w:cstheme="minorHAnsi"/>
          <w:lang w:val="mk-MK"/>
        </w:rPr>
        <w:t xml:space="preserve"> </w:t>
      </w:r>
    </w:p>
    <w:p w:rsidR="00595573" w:rsidRPr="00F57DDC" w:rsidRDefault="00646208" w:rsidP="00B61A1A">
      <w:pPr>
        <w:pStyle w:val="msolistparagraph0"/>
        <w:spacing w:after="240"/>
        <w:ind w:left="0"/>
        <w:jc w:val="both"/>
        <w:rPr>
          <w:rFonts w:asciiTheme="minorHAnsi" w:hAnsiTheme="minorHAnsi" w:cstheme="minorHAnsi"/>
          <w:lang w:val="mk-MK"/>
        </w:rPr>
      </w:pPr>
      <w:r w:rsidRPr="00F57DDC">
        <w:rPr>
          <w:rFonts w:asciiTheme="minorHAnsi" w:hAnsiTheme="minorHAnsi" w:cstheme="minorHAnsi"/>
          <w:lang w:val="ru-RU"/>
        </w:rPr>
        <w:t>Во изминативе години  е направено позитивно поместување во поглед на воведување на родова перспектива во политиките и стратегиите на пазарот на трудот.</w:t>
      </w:r>
      <w:r w:rsidRPr="00F57DDC">
        <w:rPr>
          <w:rFonts w:asciiTheme="minorHAnsi" w:hAnsiTheme="minorHAnsi" w:cstheme="minorHAnsi"/>
          <w:lang w:val="mk-MK"/>
        </w:rPr>
        <w:t xml:space="preserve"> </w:t>
      </w:r>
    </w:p>
    <w:p w:rsidR="00646208" w:rsidRPr="00F57DDC" w:rsidRDefault="00595573" w:rsidP="00B61A1A">
      <w:pPr>
        <w:pStyle w:val="msolistparagraph0"/>
        <w:spacing w:after="240"/>
        <w:ind w:left="0"/>
        <w:jc w:val="both"/>
        <w:rPr>
          <w:rFonts w:asciiTheme="minorHAnsi" w:hAnsiTheme="minorHAnsi" w:cstheme="minorHAnsi"/>
          <w:lang w:val="mk-MK"/>
        </w:rPr>
      </w:pPr>
      <w:r w:rsidRPr="00F57DDC">
        <w:rPr>
          <w:rFonts w:asciiTheme="minorHAnsi" w:hAnsiTheme="minorHAnsi" w:cstheme="minorHAnsi"/>
          <w:lang w:val="mk-MK"/>
        </w:rPr>
        <w:t>Н</w:t>
      </w:r>
      <w:r w:rsidR="00646208" w:rsidRPr="00F57DDC">
        <w:rPr>
          <w:rFonts w:asciiTheme="minorHAnsi" w:hAnsiTheme="minorHAnsi" w:cstheme="minorHAnsi"/>
          <w:lang w:val="mk-MK"/>
        </w:rPr>
        <w:t>апредок</w:t>
      </w:r>
      <w:r w:rsidRPr="00F57DDC">
        <w:rPr>
          <w:rFonts w:asciiTheme="minorHAnsi" w:hAnsiTheme="minorHAnsi" w:cstheme="minorHAnsi"/>
          <w:lang w:val="mk-MK"/>
        </w:rPr>
        <w:t>от</w:t>
      </w:r>
      <w:r w:rsidR="00646208" w:rsidRPr="00F57DDC">
        <w:rPr>
          <w:rFonts w:asciiTheme="minorHAnsi" w:hAnsiTheme="minorHAnsi" w:cstheme="minorHAnsi"/>
          <w:lang w:val="mk-MK"/>
        </w:rPr>
        <w:t xml:space="preserve"> во законското дефинирање  на забраната на дискриминацијата врз </w:t>
      </w:r>
      <w:r w:rsidRPr="00F57DDC">
        <w:rPr>
          <w:rFonts w:asciiTheme="minorHAnsi" w:hAnsiTheme="minorHAnsi" w:cstheme="minorHAnsi"/>
          <w:lang w:val="mk-MK"/>
        </w:rPr>
        <w:t>основа на пол при вработувањето</w:t>
      </w:r>
      <w:r w:rsidR="00646208" w:rsidRPr="00F57DDC">
        <w:rPr>
          <w:rFonts w:asciiTheme="minorHAnsi" w:hAnsiTheme="minorHAnsi" w:cstheme="minorHAnsi"/>
          <w:lang w:val="mk-MK"/>
        </w:rPr>
        <w:t xml:space="preserve"> и на работното м</w:t>
      </w:r>
      <w:r w:rsidRPr="00F57DDC">
        <w:rPr>
          <w:rFonts w:asciiTheme="minorHAnsi" w:hAnsiTheme="minorHAnsi" w:cstheme="minorHAnsi"/>
          <w:lang w:val="mk-MK"/>
        </w:rPr>
        <w:t xml:space="preserve">есто дава резултати. </w:t>
      </w:r>
      <w:r w:rsidR="00646208" w:rsidRPr="00F57DDC">
        <w:rPr>
          <w:rFonts w:asciiTheme="minorHAnsi" w:hAnsiTheme="minorHAnsi" w:cstheme="minorHAnsi"/>
          <w:lang w:val="mk-MK"/>
        </w:rPr>
        <w:t xml:space="preserve"> </w:t>
      </w:r>
    </w:p>
    <w:p w:rsidR="00595573" w:rsidRPr="00F57DDC" w:rsidRDefault="00595573" w:rsidP="00B61A1A">
      <w:pPr>
        <w:pStyle w:val="msolistparagraph0"/>
        <w:spacing w:after="240"/>
        <w:ind w:left="0"/>
        <w:jc w:val="both"/>
        <w:rPr>
          <w:rFonts w:asciiTheme="minorHAnsi" w:hAnsiTheme="minorHAnsi" w:cstheme="minorHAnsi"/>
          <w:lang w:val="ru-RU"/>
        </w:rPr>
      </w:pPr>
      <w:r w:rsidRPr="00F57DDC">
        <w:rPr>
          <w:rFonts w:asciiTheme="minorHAnsi" w:hAnsiTheme="minorHAnsi" w:cstheme="minorHAnsi"/>
          <w:lang w:val="ru-RU"/>
        </w:rPr>
        <w:t>Во реалниот сектор</w:t>
      </w:r>
      <w:r w:rsidR="00EA6771" w:rsidRPr="00F57DDC">
        <w:rPr>
          <w:rFonts w:asciiTheme="minorHAnsi" w:hAnsiTheme="minorHAnsi" w:cstheme="minorHAnsi"/>
          <w:lang w:val="ru-RU"/>
        </w:rPr>
        <w:t>,</w:t>
      </w:r>
      <w:r w:rsidRPr="00F57DDC">
        <w:rPr>
          <w:rFonts w:asciiTheme="minorHAnsi" w:hAnsiTheme="minorHAnsi" w:cstheme="minorHAnsi"/>
          <w:lang w:val="ru-RU"/>
        </w:rPr>
        <w:t xml:space="preserve"> ж</w:t>
      </w:r>
      <w:r w:rsidR="00646208" w:rsidRPr="00F57DDC">
        <w:rPr>
          <w:rFonts w:asciiTheme="minorHAnsi" w:hAnsiTheme="minorHAnsi" w:cstheme="minorHAnsi"/>
          <w:lang w:val="ru-RU"/>
        </w:rPr>
        <w:t xml:space="preserve">ените </w:t>
      </w:r>
      <w:r w:rsidRPr="00F57DDC">
        <w:rPr>
          <w:rFonts w:asciiTheme="minorHAnsi" w:hAnsiTheme="minorHAnsi" w:cstheme="minorHAnsi"/>
          <w:lang w:val="ru-RU"/>
        </w:rPr>
        <w:t xml:space="preserve">во регионот </w:t>
      </w:r>
      <w:r w:rsidR="00646208" w:rsidRPr="00F57DDC">
        <w:rPr>
          <w:rFonts w:asciiTheme="minorHAnsi" w:hAnsiTheme="minorHAnsi" w:cstheme="minorHAnsi"/>
          <w:lang w:val="ru-RU"/>
        </w:rPr>
        <w:t xml:space="preserve">се во континуитет со помала </w:t>
      </w:r>
      <w:r w:rsidR="00646208" w:rsidRPr="00F57DDC">
        <w:rPr>
          <w:rFonts w:asciiTheme="minorHAnsi" w:hAnsiTheme="minorHAnsi" w:cstheme="minorHAnsi"/>
          <w:bCs/>
          <w:lang w:val="ru-RU"/>
        </w:rPr>
        <w:t>стапка на вработеност</w:t>
      </w:r>
      <w:r w:rsidRPr="00F57DDC">
        <w:rPr>
          <w:rFonts w:asciiTheme="minorHAnsi" w:hAnsiTheme="minorHAnsi" w:cstheme="minorHAnsi"/>
          <w:lang w:val="ru-RU"/>
        </w:rPr>
        <w:t xml:space="preserve"> од мажите.</w:t>
      </w:r>
    </w:p>
    <w:p w:rsidR="00595573" w:rsidRPr="00F57DDC" w:rsidRDefault="00646208" w:rsidP="00B61A1A">
      <w:pPr>
        <w:pStyle w:val="msolistparagraph0"/>
        <w:spacing w:after="240"/>
        <w:ind w:left="0"/>
        <w:jc w:val="both"/>
        <w:rPr>
          <w:rFonts w:asciiTheme="minorHAnsi" w:hAnsiTheme="minorHAnsi" w:cstheme="minorHAnsi"/>
          <w:lang w:val="mk-MK"/>
        </w:rPr>
      </w:pPr>
      <w:r w:rsidRPr="00F57DDC">
        <w:rPr>
          <w:rFonts w:asciiTheme="minorHAnsi" w:hAnsiTheme="minorHAnsi" w:cstheme="minorHAnsi"/>
          <w:bCs/>
          <w:lang w:val="mk-MK"/>
        </w:rPr>
        <w:t>Р</w:t>
      </w:r>
      <w:r w:rsidRPr="00F57DDC">
        <w:rPr>
          <w:rFonts w:asciiTheme="minorHAnsi" w:hAnsiTheme="minorHAnsi" w:cstheme="minorHAnsi"/>
          <w:bCs/>
          <w:lang w:val="ru-RU"/>
        </w:rPr>
        <w:t xml:space="preserve">уралните средини </w:t>
      </w:r>
      <w:r w:rsidR="00595573" w:rsidRPr="00F57DDC">
        <w:rPr>
          <w:rFonts w:asciiTheme="minorHAnsi" w:hAnsiTheme="minorHAnsi" w:cstheme="minorHAnsi"/>
          <w:bCs/>
          <w:lang w:val="ru-RU"/>
        </w:rPr>
        <w:t xml:space="preserve">во регионот </w:t>
      </w:r>
      <w:r w:rsidRPr="00F57DDC">
        <w:rPr>
          <w:rFonts w:asciiTheme="minorHAnsi" w:hAnsiTheme="minorHAnsi" w:cstheme="minorHAnsi"/>
          <w:lang w:val="ru-RU"/>
        </w:rPr>
        <w:t>се уште се соочуваат со висока стапка на невработеност, несигурни и ниски приходи. Во стапката на активност кај населението над 15 години според типот на местото на живеење</w:t>
      </w:r>
      <w:r w:rsidRPr="00F57DDC">
        <w:rPr>
          <w:rFonts w:asciiTheme="minorHAnsi" w:hAnsiTheme="minorHAnsi" w:cstheme="minorHAnsi"/>
          <w:lang w:val="mk-MK"/>
        </w:rPr>
        <w:t>, се гледаат разлики кои укажуваат на многу ниската стапка на активност</w:t>
      </w:r>
      <w:r w:rsidR="00EA6771" w:rsidRPr="00F57DDC">
        <w:rPr>
          <w:rFonts w:asciiTheme="minorHAnsi" w:hAnsiTheme="minorHAnsi" w:cstheme="minorHAnsi"/>
          <w:lang w:val="mk-MK"/>
        </w:rPr>
        <w:t xml:space="preserve"> на жената од руралната средина</w:t>
      </w:r>
      <w:r w:rsidRPr="00F57DDC">
        <w:rPr>
          <w:rFonts w:asciiTheme="minorHAnsi" w:hAnsiTheme="minorHAnsi" w:cstheme="minorHAnsi"/>
          <w:lang w:val="mk-MK"/>
        </w:rPr>
        <w:t xml:space="preserve"> и големите разлики во однос на стапките на активност на  жена – маж од рурал</w:t>
      </w:r>
      <w:r w:rsidR="00A17468" w:rsidRPr="00F57DDC">
        <w:rPr>
          <w:rFonts w:asciiTheme="minorHAnsi" w:hAnsiTheme="minorHAnsi" w:cstheme="minorHAnsi"/>
          <w:lang w:val="mk-MK"/>
        </w:rPr>
        <w:t>на средина, како и жена – жена в</w:t>
      </w:r>
      <w:r w:rsidRPr="00F57DDC">
        <w:rPr>
          <w:rFonts w:asciiTheme="minorHAnsi" w:hAnsiTheme="minorHAnsi" w:cstheme="minorHAnsi"/>
          <w:lang w:val="mk-MK"/>
        </w:rPr>
        <w:t xml:space="preserve">о споредба </w:t>
      </w:r>
      <w:r w:rsidR="00A17468" w:rsidRPr="00F57DDC">
        <w:rPr>
          <w:rFonts w:asciiTheme="minorHAnsi" w:hAnsiTheme="minorHAnsi" w:cstheme="minorHAnsi"/>
          <w:lang w:val="mk-MK"/>
        </w:rPr>
        <w:t>рурална</w:t>
      </w:r>
      <w:r w:rsidR="00A17468" w:rsidRPr="00F57DDC">
        <w:rPr>
          <w:rFonts w:asciiTheme="minorHAnsi" w:hAnsiTheme="minorHAnsi" w:cstheme="minorHAnsi"/>
          <w:lang w:val="en-US"/>
        </w:rPr>
        <w:t>-</w:t>
      </w:r>
      <w:r w:rsidRPr="00F57DDC">
        <w:rPr>
          <w:rFonts w:asciiTheme="minorHAnsi" w:hAnsiTheme="minorHAnsi" w:cstheme="minorHAnsi"/>
          <w:lang w:val="mk-MK"/>
        </w:rPr>
        <w:t xml:space="preserve">урбана средина. </w:t>
      </w:r>
    </w:p>
    <w:p w:rsidR="00595573" w:rsidRPr="00F57DDC" w:rsidRDefault="00595573" w:rsidP="00595573">
      <w:pPr>
        <w:pStyle w:val="msolistparagraph0"/>
        <w:ind w:left="0"/>
        <w:jc w:val="both"/>
        <w:rPr>
          <w:rFonts w:asciiTheme="minorHAnsi" w:hAnsiTheme="minorHAnsi" w:cstheme="minorHAnsi"/>
          <w:lang w:val="mk-MK"/>
        </w:rPr>
      </w:pPr>
      <w:r w:rsidRPr="00F57DDC">
        <w:rPr>
          <w:rFonts w:asciiTheme="minorHAnsi" w:hAnsiTheme="minorHAnsi" w:cstheme="minorHAnsi"/>
          <w:lang w:val="mk-MK"/>
        </w:rPr>
        <w:t>Покрај ова</w:t>
      </w:r>
      <w:r w:rsidR="00EA6771" w:rsidRPr="00F57DDC">
        <w:rPr>
          <w:rFonts w:asciiTheme="minorHAnsi" w:hAnsiTheme="minorHAnsi" w:cstheme="minorHAnsi"/>
          <w:lang w:val="mk-MK"/>
        </w:rPr>
        <w:t>,</w:t>
      </w:r>
      <w:r w:rsidRPr="00F57DDC">
        <w:rPr>
          <w:rFonts w:asciiTheme="minorHAnsi" w:hAnsiTheme="minorHAnsi" w:cstheme="minorHAnsi"/>
          <w:lang w:val="mk-MK"/>
        </w:rPr>
        <w:t xml:space="preserve"> карактеристика на регионот е дека многу мал и незначителен број на жени од руралните средини од регионот се имаат пријавено како носители на семеен земјоделски бизнис.</w:t>
      </w:r>
    </w:p>
    <w:p w:rsidR="00595573" w:rsidRPr="00F57DDC" w:rsidRDefault="00595573" w:rsidP="00595573">
      <w:pPr>
        <w:pStyle w:val="msolistparagraph0"/>
        <w:ind w:left="0"/>
        <w:jc w:val="both"/>
        <w:rPr>
          <w:rFonts w:asciiTheme="minorHAnsi" w:hAnsiTheme="minorHAnsi" w:cstheme="minorHAnsi"/>
          <w:lang w:val="mk-MK"/>
        </w:rPr>
      </w:pPr>
    </w:p>
    <w:p w:rsidR="00646208" w:rsidRPr="00F57DDC" w:rsidRDefault="00646208" w:rsidP="00B61A1A">
      <w:pPr>
        <w:pStyle w:val="msolistparagraph0"/>
        <w:spacing w:after="240"/>
        <w:ind w:left="0"/>
        <w:jc w:val="both"/>
        <w:rPr>
          <w:rFonts w:asciiTheme="minorHAnsi" w:hAnsiTheme="minorHAnsi" w:cstheme="minorHAnsi"/>
          <w:lang w:val="ru-RU"/>
        </w:rPr>
      </w:pPr>
      <w:r w:rsidRPr="00F57DDC">
        <w:rPr>
          <w:rFonts w:asciiTheme="minorHAnsi" w:hAnsiTheme="minorHAnsi" w:cstheme="minorHAnsi"/>
          <w:lang w:val="mk-MK"/>
        </w:rPr>
        <w:t>Родовиот јаз во стапките на активност</w:t>
      </w:r>
      <w:r w:rsidR="00595573" w:rsidRPr="00F57DDC">
        <w:rPr>
          <w:rFonts w:asciiTheme="minorHAnsi" w:hAnsiTheme="minorHAnsi" w:cstheme="minorHAnsi"/>
          <w:lang w:val="mk-MK"/>
        </w:rPr>
        <w:t xml:space="preserve"> и вработеност</w:t>
      </w:r>
      <w:r w:rsidRPr="00F57DDC">
        <w:rPr>
          <w:rFonts w:asciiTheme="minorHAnsi" w:hAnsiTheme="minorHAnsi" w:cstheme="minorHAnsi"/>
          <w:lang w:val="ru-RU"/>
        </w:rPr>
        <w:t xml:space="preserve">, пониското учество на жените на позициите на одлучување и моќ, остануваат предизвици кои ќе бидат земени во предвид како приоритетни во периодот кој следи, со цел унапредување на родовата еднаквост во општественото и економското живеење. </w:t>
      </w:r>
    </w:p>
    <w:p w:rsidR="00646208" w:rsidRPr="00F57DDC" w:rsidRDefault="00646208" w:rsidP="00B61A1A">
      <w:pPr>
        <w:pStyle w:val="msolistparagraph0"/>
        <w:spacing w:after="240"/>
        <w:ind w:left="0"/>
        <w:jc w:val="both"/>
        <w:rPr>
          <w:rFonts w:asciiTheme="minorHAnsi" w:hAnsiTheme="minorHAnsi" w:cstheme="minorHAnsi"/>
          <w:lang w:val="mk-MK"/>
        </w:rPr>
      </w:pPr>
      <w:r w:rsidRPr="00F57DDC">
        <w:rPr>
          <w:rFonts w:asciiTheme="minorHAnsi" w:hAnsiTheme="minorHAnsi" w:cstheme="minorHAnsi"/>
          <w:lang w:val="ru-RU"/>
        </w:rPr>
        <w:t>Може да се заклучи дека има поместувања во однос на стапката на вработеност на жената, но тоа не е доволно, а особено на ранливи категории жени, што претставува уште поспецифична цел и потреба.</w:t>
      </w:r>
    </w:p>
    <w:p w:rsidR="0002108C" w:rsidRPr="00F57DDC" w:rsidRDefault="00646208" w:rsidP="00595573">
      <w:pPr>
        <w:jc w:val="both"/>
        <w:rPr>
          <w:rFonts w:cstheme="minorHAnsi"/>
          <w:lang w:val="ru-RU"/>
        </w:rPr>
      </w:pPr>
      <w:r w:rsidRPr="00F57DDC">
        <w:rPr>
          <w:rFonts w:cstheme="minorHAnsi"/>
          <w:lang w:val="ru-RU"/>
        </w:rPr>
        <w:t xml:space="preserve">До сега се спроведени </w:t>
      </w:r>
      <w:r w:rsidR="00FA095D" w:rsidRPr="00F57DDC">
        <w:rPr>
          <w:rFonts w:cstheme="minorHAnsi"/>
          <w:lang w:val="ru-RU"/>
        </w:rPr>
        <w:t>само неколку</w:t>
      </w:r>
      <w:r w:rsidRPr="00F57DDC">
        <w:rPr>
          <w:rFonts w:cstheme="minorHAnsi"/>
          <w:lang w:val="ru-RU"/>
        </w:rPr>
        <w:t xml:space="preserve"> проекти од областа на пазарот на трудот и </w:t>
      </w:r>
      <w:r w:rsidR="00FA095D" w:rsidRPr="00F57DDC">
        <w:rPr>
          <w:rFonts w:cstheme="minorHAnsi"/>
          <w:lang w:val="ru-RU"/>
        </w:rPr>
        <w:t>еднаквите можности во насока на</w:t>
      </w:r>
      <w:r w:rsidRPr="00F57DDC">
        <w:rPr>
          <w:rFonts w:cstheme="minorHAnsi"/>
          <w:lang w:val="ru-RU"/>
        </w:rPr>
        <w:t xml:space="preserve"> </w:t>
      </w:r>
      <w:r w:rsidRPr="00F57DDC">
        <w:rPr>
          <w:rFonts w:cstheme="minorHAnsi"/>
          <w:lang w:val="mk-MK"/>
        </w:rPr>
        <w:t>п</w:t>
      </w:r>
      <w:r w:rsidRPr="00F57DDC">
        <w:rPr>
          <w:rFonts w:cstheme="minorHAnsi"/>
          <w:lang w:val="ru-RU"/>
        </w:rPr>
        <w:t xml:space="preserve">оддршка, односно </w:t>
      </w:r>
      <w:r w:rsidRPr="00F57DDC">
        <w:rPr>
          <w:rFonts w:cstheme="minorHAnsi"/>
          <w:bCs/>
          <w:lang w:val="ru-RU"/>
        </w:rPr>
        <w:t>поттикнување на женското претприемништво</w:t>
      </w:r>
      <w:r w:rsidR="00FA095D" w:rsidRPr="00F57DDC">
        <w:rPr>
          <w:rFonts w:cstheme="minorHAnsi"/>
          <w:bCs/>
          <w:lang w:val="ru-RU"/>
        </w:rPr>
        <w:t xml:space="preserve"> во етнички маргинализираните заедници.</w:t>
      </w:r>
      <w:r w:rsidRPr="00F57DDC">
        <w:rPr>
          <w:rFonts w:cstheme="minorHAnsi"/>
          <w:lang w:val="ru-RU"/>
        </w:rPr>
        <w:t xml:space="preserve"> </w:t>
      </w:r>
    </w:p>
    <w:p w:rsidR="00FF051D" w:rsidRDefault="00FF051D" w:rsidP="00FA095D">
      <w:pPr>
        <w:jc w:val="both"/>
        <w:rPr>
          <w:rFonts w:cstheme="minorHAnsi"/>
          <w:lang w:val="ru-RU"/>
        </w:rPr>
      </w:pPr>
    </w:p>
    <w:p w:rsidR="00FA095D" w:rsidRPr="00F57DDC" w:rsidRDefault="00FA095D" w:rsidP="00FA095D">
      <w:pPr>
        <w:jc w:val="both"/>
        <w:rPr>
          <w:rFonts w:cstheme="minorHAnsi"/>
          <w:bCs/>
          <w:lang w:val="ru-RU"/>
        </w:rPr>
      </w:pPr>
      <w:r w:rsidRPr="00F57DDC">
        <w:rPr>
          <w:rFonts w:cstheme="minorHAnsi"/>
          <w:lang w:val="ru-RU"/>
        </w:rPr>
        <w:t xml:space="preserve">Во насока на </w:t>
      </w:r>
      <w:r w:rsidR="00B55FB3" w:rsidRPr="00F57DDC">
        <w:rPr>
          <w:rFonts w:cstheme="minorHAnsi"/>
          <w:bCs/>
          <w:lang w:val="ru-RU"/>
        </w:rPr>
        <w:t>п</w:t>
      </w:r>
      <w:r w:rsidRPr="00F57DDC">
        <w:rPr>
          <w:rFonts w:cstheme="minorHAnsi"/>
          <w:bCs/>
          <w:lang w:val="ru-RU"/>
        </w:rPr>
        <w:t>одобрување, унапредување и зајакнување на економскиот статус на жените,  како и правење увид во состојбата</w:t>
      </w:r>
      <w:r w:rsidR="004F21B9" w:rsidRPr="00F57DDC">
        <w:rPr>
          <w:rFonts w:cstheme="minorHAnsi"/>
          <w:lang w:val="ru-RU"/>
        </w:rPr>
        <w:t xml:space="preserve">, </w:t>
      </w:r>
      <w:r w:rsidRPr="00F57DDC">
        <w:rPr>
          <w:rFonts w:cstheme="minorHAnsi"/>
          <w:lang w:val="ru-RU"/>
        </w:rPr>
        <w:t xml:space="preserve">се забележува  потреба од официјални истражувања за  состојбата со </w:t>
      </w:r>
      <w:r w:rsidRPr="00F57DDC">
        <w:rPr>
          <w:rFonts w:cstheme="minorHAnsi"/>
          <w:lang w:val="ru-RU"/>
        </w:rPr>
        <w:lastRenderedPageBreak/>
        <w:t>родовите прашања и пазарот на труд, увид во степенот и видовите дискриминација, сексуалното вознемирување, родовиот јаз во платите, можностите за скратено работно време како мерка за пристап кон пазарот на труд и балансирање на приватниот и јавниот живот и воведу</w:t>
      </w:r>
      <w:r w:rsidR="004F21B9" w:rsidRPr="00F57DDC">
        <w:rPr>
          <w:rFonts w:cstheme="minorHAnsi"/>
          <w:lang w:val="ru-RU"/>
        </w:rPr>
        <w:t>вањето на родителското отсуство</w:t>
      </w:r>
      <w:r w:rsidRPr="00F57DDC">
        <w:rPr>
          <w:rFonts w:cstheme="minorHAnsi"/>
          <w:lang w:val="ru-RU"/>
        </w:rPr>
        <w:t xml:space="preserve">. </w:t>
      </w:r>
    </w:p>
    <w:p w:rsidR="00FA095D" w:rsidRPr="00F57DDC" w:rsidRDefault="00FA095D" w:rsidP="00FA095D">
      <w:pPr>
        <w:jc w:val="both"/>
        <w:rPr>
          <w:rFonts w:cstheme="minorHAnsi"/>
          <w:lang w:val="ru-RU"/>
        </w:rPr>
      </w:pPr>
      <w:r w:rsidRPr="00F57DDC">
        <w:rPr>
          <w:rFonts w:cstheme="minorHAnsi"/>
          <w:lang w:val="ru-RU"/>
        </w:rPr>
        <w:t>Непостоењето на истражувања води кон непознавање на системската дискриминација на жената на пазарот на трудот.</w:t>
      </w:r>
    </w:p>
    <w:p w:rsidR="00B61A1A" w:rsidRPr="00F57DDC" w:rsidRDefault="00B61A1A" w:rsidP="00B61A1A">
      <w:pPr>
        <w:spacing w:after="60"/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Родовата рамноправност и зајакнувањето на жените за нивно рамноправно вклучување и партиципација како при одлучувањето така и при имплементацијата на национални и локални стратегии и програми, преставува една од фундаменталните основи на демократијата и општествениот поредок. </w:t>
      </w:r>
    </w:p>
    <w:p w:rsidR="00FA095D" w:rsidRPr="00F57DDC" w:rsidRDefault="00736486" w:rsidP="00B61A1A">
      <w:pPr>
        <w:spacing w:line="240" w:lineRule="auto"/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>Еднаквото учество на жените во процесите на одлучување во јавниот и политичкиот живот, е од витално значење за демократијата на секо</w:t>
      </w:r>
      <w:r w:rsidR="00A671BB" w:rsidRPr="00F57DDC">
        <w:rPr>
          <w:rFonts w:cstheme="minorHAnsi"/>
          <w:lang w:val="mk-MK"/>
        </w:rPr>
        <w:t xml:space="preserve">ја земја. Напорите на Република Северна </w:t>
      </w:r>
      <w:r w:rsidRPr="00F57DDC">
        <w:rPr>
          <w:rFonts w:cstheme="minorHAnsi"/>
          <w:lang w:val="mk-MK"/>
        </w:rPr>
        <w:t>Македонија во изминатите години за поголемо вклучување на жените</w:t>
      </w:r>
      <w:r w:rsidR="000A5278" w:rsidRPr="00F57DDC">
        <w:rPr>
          <w:rFonts w:cstheme="minorHAnsi"/>
          <w:lang w:val="mk-MK"/>
        </w:rPr>
        <w:t>,</w:t>
      </w:r>
      <w:r w:rsidRPr="00F57DDC">
        <w:rPr>
          <w:rFonts w:cstheme="minorHAnsi"/>
          <w:lang w:val="mk-MK"/>
        </w:rPr>
        <w:t xml:space="preserve"> покажуваат позитивни достигнувања</w:t>
      </w:r>
      <w:r w:rsidR="00FA095D" w:rsidRPr="00F57DDC">
        <w:rPr>
          <w:rFonts w:cstheme="minorHAnsi"/>
          <w:lang w:val="mk-MK"/>
        </w:rPr>
        <w:t xml:space="preserve"> и во регионот Делчево, Берово и Пехчево. С</w:t>
      </w:r>
      <w:r w:rsidRPr="00F57DDC">
        <w:rPr>
          <w:rFonts w:cstheme="minorHAnsi"/>
          <w:lang w:val="mk-MK"/>
        </w:rPr>
        <w:t xml:space="preserve">епак </w:t>
      </w:r>
      <w:r w:rsidR="000A5278" w:rsidRPr="00F57DDC">
        <w:rPr>
          <w:rFonts w:cstheme="minorHAnsi"/>
          <w:lang w:val="mk-MK"/>
        </w:rPr>
        <w:t>,</w:t>
      </w:r>
      <w:r w:rsidR="00FA095D" w:rsidRPr="00F57DDC">
        <w:rPr>
          <w:rFonts w:cstheme="minorHAnsi"/>
          <w:lang w:val="mk-MK"/>
        </w:rPr>
        <w:t>креаторите на документов</w:t>
      </w:r>
      <w:r w:rsidRPr="00F57DDC">
        <w:rPr>
          <w:rFonts w:cstheme="minorHAnsi"/>
          <w:lang w:val="mk-MK"/>
        </w:rPr>
        <w:t xml:space="preserve"> посочуваат дека се уште има </w:t>
      </w:r>
      <w:r w:rsidR="00FA095D" w:rsidRPr="00F57DDC">
        <w:rPr>
          <w:rFonts w:cstheme="minorHAnsi"/>
          <w:lang w:val="mk-MK"/>
        </w:rPr>
        <w:t>потреба</w:t>
      </w:r>
      <w:r w:rsidR="00A671BB" w:rsidRPr="00F57DDC">
        <w:rPr>
          <w:rFonts w:cstheme="minorHAnsi"/>
          <w:lang w:val="mk-MK"/>
        </w:rPr>
        <w:t>,</w:t>
      </w:r>
      <w:r w:rsidR="00FA095D" w:rsidRPr="00F57DDC">
        <w:rPr>
          <w:rFonts w:cstheme="minorHAnsi"/>
          <w:lang w:val="mk-MK"/>
        </w:rPr>
        <w:t xml:space="preserve"> но и </w:t>
      </w:r>
      <w:r w:rsidRPr="00F57DDC">
        <w:rPr>
          <w:rFonts w:cstheme="minorHAnsi"/>
          <w:lang w:val="mk-MK"/>
        </w:rPr>
        <w:t>простор да се работи на тоа прашање.</w:t>
      </w:r>
      <w:r w:rsidR="00FA095D" w:rsidRPr="00F57DDC">
        <w:rPr>
          <w:rFonts w:cstheme="minorHAnsi"/>
          <w:lang w:val="mk-MK"/>
        </w:rPr>
        <w:t xml:space="preserve"> </w:t>
      </w:r>
    </w:p>
    <w:p w:rsidR="00B9625A" w:rsidRPr="00F57DDC" w:rsidRDefault="00FA095D" w:rsidP="00B9625A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Иако се формирани и нивната работа веќе почнува да дава резултати, Комисиите за еднакви можности /КЕМ/ во општините Делчево, Берово и Пехчево сепак </w:t>
      </w:r>
      <w:r w:rsidR="000A5278" w:rsidRPr="00F57DDC">
        <w:rPr>
          <w:rFonts w:cstheme="minorHAnsi"/>
          <w:lang w:val="mk-MK"/>
        </w:rPr>
        <w:t>чувствуваат потреба од по</w:t>
      </w:r>
      <w:r w:rsidR="00B9625A" w:rsidRPr="00F57DDC">
        <w:rPr>
          <w:rFonts w:cstheme="minorHAnsi"/>
          <w:lang w:val="mk-MK"/>
        </w:rPr>
        <w:t>организиран и планиран развој и унапредување во однос на нивен и</w:t>
      </w:r>
      <w:r w:rsidR="0002108C" w:rsidRPr="00F57DDC">
        <w:rPr>
          <w:rFonts w:cstheme="minorHAnsi"/>
          <w:lang w:val="mk-MK"/>
        </w:rPr>
        <w:t>нституционален развој и организациско ј</w:t>
      </w:r>
      <w:r w:rsidR="00B9625A" w:rsidRPr="00F57DDC">
        <w:rPr>
          <w:rFonts w:cstheme="minorHAnsi"/>
          <w:lang w:val="mk-MK"/>
        </w:rPr>
        <w:t>акнење.</w:t>
      </w:r>
      <w:r w:rsidR="0002108C" w:rsidRPr="00F57DDC">
        <w:rPr>
          <w:rFonts w:cstheme="minorHAnsi"/>
          <w:lang w:val="mk-MK"/>
        </w:rPr>
        <w:t xml:space="preserve"> </w:t>
      </w:r>
    </w:p>
    <w:p w:rsidR="00B9625A" w:rsidRPr="00F57DDC" w:rsidRDefault="00B9625A" w:rsidP="00B9625A">
      <w:pPr>
        <w:jc w:val="both"/>
        <w:rPr>
          <w:rFonts w:cstheme="minorHAnsi"/>
          <w:lang w:val="mk-MK"/>
        </w:rPr>
      </w:pPr>
      <w:r w:rsidRPr="00F57DDC">
        <w:rPr>
          <w:rFonts w:cstheme="minorHAnsi"/>
          <w:lang w:val="mk-MK"/>
        </w:rPr>
        <w:t xml:space="preserve">Користењето на буџетски средства од општините за делување на овие комисии претпоставува и иницира потреба од подготовка и усогласување на конкретни правила односно правилници за нивно делување. </w:t>
      </w:r>
    </w:p>
    <w:p w:rsidR="00B9625A" w:rsidRPr="00F57DDC" w:rsidRDefault="00B9625A" w:rsidP="00B9625A">
      <w:pPr>
        <w:jc w:val="both"/>
        <w:rPr>
          <w:rFonts w:cstheme="minorHAnsi"/>
          <w:b/>
          <w:lang w:val="mk-MK"/>
        </w:rPr>
      </w:pPr>
      <w:r w:rsidRPr="00F57DDC">
        <w:rPr>
          <w:rFonts w:cstheme="minorHAnsi"/>
          <w:lang w:val="mk-MK"/>
        </w:rPr>
        <w:t>Покрај ова</w:t>
      </w:r>
      <w:r w:rsidR="00EB4645" w:rsidRPr="00F57DDC">
        <w:rPr>
          <w:rFonts w:cstheme="minorHAnsi"/>
          <w:lang w:val="mk-MK"/>
        </w:rPr>
        <w:t>,</w:t>
      </w:r>
      <w:r w:rsidRPr="00F57DDC">
        <w:rPr>
          <w:rFonts w:cstheme="minorHAnsi"/>
          <w:lang w:val="mk-MK"/>
        </w:rPr>
        <w:t xml:space="preserve"> постои и реална потреба за подготовка на годишни програми за делување на ниво на секоја од трите општини со кои ќе се овозможи ефективно и ефикасно делување и постигнување на промени и унапредување во однос на создавање на баланс во однос на еднаквите можности во секоја од општините Делчево, Берово и Пехчево.</w:t>
      </w:r>
    </w:p>
    <w:p w:rsidR="002C6EB6" w:rsidRDefault="002C6EB6" w:rsidP="00356F08">
      <w:pPr>
        <w:rPr>
          <w:rFonts w:cstheme="minorHAnsi"/>
          <w:b/>
          <w:lang w:val="mk-MK"/>
        </w:rPr>
      </w:pPr>
    </w:p>
    <w:p w:rsidR="00FF051D" w:rsidRDefault="00FF051D" w:rsidP="00356F08">
      <w:pPr>
        <w:rPr>
          <w:rFonts w:cstheme="minorHAnsi"/>
          <w:b/>
          <w:lang w:val="mk-MK"/>
        </w:rPr>
      </w:pPr>
    </w:p>
    <w:p w:rsidR="0012799C" w:rsidRDefault="0012799C" w:rsidP="00356F08">
      <w:pPr>
        <w:rPr>
          <w:rFonts w:cstheme="minorHAnsi"/>
          <w:b/>
          <w:lang w:val="mk-MK"/>
        </w:rPr>
      </w:pPr>
    </w:p>
    <w:p w:rsidR="00FF051D" w:rsidRPr="00F57DDC" w:rsidRDefault="00FF051D" w:rsidP="00356F08">
      <w:pPr>
        <w:rPr>
          <w:rFonts w:cstheme="minorHAnsi"/>
          <w:b/>
          <w:lang w:val="mk-MK"/>
        </w:rPr>
      </w:pPr>
    </w:p>
    <w:p w:rsidR="00C82B91" w:rsidRPr="00903A5F" w:rsidRDefault="00C82B91" w:rsidP="00903A5F">
      <w:pPr>
        <w:pStyle w:val="Heading1"/>
        <w:rPr>
          <w:b/>
          <w:color w:val="auto"/>
          <w:sz w:val="24"/>
          <w:szCs w:val="24"/>
          <w:lang w:val="mk-MK"/>
        </w:rPr>
      </w:pPr>
      <w:bookmarkStart w:id="11" w:name="_Toc121242311"/>
      <w:r w:rsidRPr="00903A5F">
        <w:rPr>
          <w:b/>
          <w:color w:val="auto"/>
          <w:sz w:val="24"/>
          <w:szCs w:val="24"/>
          <w:lang w:val="mk-MK"/>
        </w:rPr>
        <w:lastRenderedPageBreak/>
        <w:t>СТРАТЕГИЈА</w:t>
      </w:r>
      <w:bookmarkEnd w:id="11"/>
    </w:p>
    <w:p w:rsidR="006F38EF" w:rsidRPr="004036F9" w:rsidRDefault="006F38EF" w:rsidP="00903A5F">
      <w:pPr>
        <w:pStyle w:val="Heading2"/>
        <w:rPr>
          <w:b/>
          <w:iCs/>
          <w:color w:val="auto"/>
          <w:sz w:val="24"/>
          <w:szCs w:val="24"/>
        </w:rPr>
      </w:pPr>
      <w:bookmarkStart w:id="12" w:name="_Toc121242312"/>
      <w:r w:rsidRPr="004036F9">
        <w:rPr>
          <w:b/>
          <w:iCs/>
          <w:color w:val="auto"/>
          <w:sz w:val="24"/>
          <w:szCs w:val="24"/>
          <w:highlight w:val="lightGray"/>
        </w:rPr>
        <w:t>ВИЗИЈА</w:t>
      </w:r>
      <w:bookmarkEnd w:id="12"/>
    </w:p>
    <w:p w:rsidR="005F41B1" w:rsidRPr="00E41A68" w:rsidRDefault="00FC6E67" w:rsidP="00580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line="360" w:lineRule="auto"/>
        <w:jc w:val="center"/>
        <w:rPr>
          <w:b/>
          <w:lang w:val="mk-MK"/>
        </w:rPr>
      </w:pPr>
      <w:r w:rsidRPr="00E41A68">
        <w:rPr>
          <w:b/>
          <w:lang w:val="mk-MK"/>
        </w:rPr>
        <w:t>„</w:t>
      </w:r>
      <w:r w:rsidR="006F38EF" w:rsidRPr="00E41A68">
        <w:rPr>
          <w:b/>
          <w:lang w:val="mk-MK"/>
        </w:rPr>
        <w:t>Жените од Делчево, Берово и Пехчево се активно вклучени во креирање</w:t>
      </w:r>
      <w:r w:rsidR="00580163" w:rsidRPr="00E41A68">
        <w:rPr>
          <w:b/>
          <w:lang w:val="mk-MK"/>
        </w:rPr>
        <w:t xml:space="preserve">то и </w:t>
      </w:r>
      <w:r w:rsidR="006F38EF" w:rsidRPr="00E41A68">
        <w:rPr>
          <w:b/>
          <w:lang w:val="mk-MK"/>
        </w:rPr>
        <w:t>с</w:t>
      </w:r>
      <w:r w:rsidRPr="00E41A68">
        <w:rPr>
          <w:b/>
          <w:lang w:val="mk-MK"/>
        </w:rPr>
        <w:t>проведување</w:t>
      </w:r>
      <w:r w:rsidR="00580163" w:rsidRPr="00E41A68">
        <w:rPr>
          <w:b/>
          <w:lang w:val="mk-MK"/>
        </w:rPr>
        <w:t>то</w:t>
      </w:r>
      <w:r w:rsidRPr="00E41A68">
        <w:rPr>
          <w:b/>
          <w:lang w:val="mk-MK"/>
        </w:rPr>
        <w:t xml:space="preserve"> на локални</w:t>
      </w:r>
      <w:r w:rsidR="00580163" w:rsidRPr="00E41A68">
        <w:rPr>
          <w:b/>
          <w:lang w:val="mk-MK"/>
        </w:rPr>
        <w:t>те јавни</w:t>
      </w:r>
      <w:r w:rsidRPr="00E41A68">
        <w:rPr>
          <w:b/>
          <w:lang w:val="mk-MK"/>
        </w:rPr>
        <w:t xml:space="preserve"> политики“</w:t>
      </w:r>
    </w:p>
    <w:p w:rsidR="006F38EF" w:rsidRPr="00E41A68" w:rsidRDefault="006F38EF" w:rsidP="006F38EF">
      <w:pPr>
        <w:spacing w:line="276" w:lineRule="auto"/>
        <w:rPr>
          <w:lang w:val="mk-MK"/>
        </w:rPr>
      </w:pPr>
    </w:p>
    <w:p w:rsidR="006F38EF" w:rsidRPr="004036F9" w:rsidRDefault="00CB621A" w:rsidP="00903A5F">
      <w:pPr>
        <w:pStyle w:val="Heading2"/>
        <w:rPr>
          <w:b/>
          <w:iCs/>
          <w:color w:val="auto"/>
          <w:sz w:val="24"/>
          <w:szCs w:val="24"/>
        </w:rPr>
      </w:pPr>
      <w:bookmarkStart w:id="13" w:name="_Toc121242313"/>
      <w:r w:rsidRPr="004036F9">
        <w:rPr>
          <w:b/>
          <w:iCs/>
          <w:color w:val="auto"/>
          <w:sz w:val="24"/>
          <w:szCs w:val="24"/>
          <w:highlight w:val="lightGray"/>
        </w:rPr>
        <w:t>ПРИОРИТЕТ</w:t>
      </w:r>
      <w:r w:rsidRPr="004036F9">
        <w:rPr>
          <w:b/>
          <w:iCs/>
          <w:color w:val="auto"/>
          <w:sz w:val="24"/>
          <w:szCs w:val="24"/>
          <w:highlight w:val="lightGray"/>
          <w:lang w:val="mk-MK"/>
        </w:rPr>
        <w:t>Н</w:t>
      </w:r>
      <w:r w:rsidRPr="004036F9">
        <w:rPr>
          <w:b/>
          <w:iCs/>
          <w:color w:val="auto"/>
          <w:sz w:val="24"/>
          <w:szCs w:val="24"/>
          <w:highlight w:val="lightGray"/>
        </w:rPr>
        <w:t>И ОБЛАСТИ НА ДЕЛУВАЊЕ</w:t>
      </w:r>
      <w:bookmarkEnd w:id="13"/>
      <w:r w:rsidRPr="004036F9">
        <w:rPr>
          <w:b/>
          <w:iCs/>
          <w:color w:val="auto"/>
          <w:sz w:val="24"/>
          <w:szCs w:val="24"/>
        </w:rPr>
        <w:t xml:space="preserve"> </w:t>
      </w:r>
    </w:p>
    <w:p w:rsidR="00CB621A" w:rsidRPr="00E41A68" w:rsidRDefault="00CB621A" w:rsidP="00FC6E67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76" w:lineRule="auto"/>
        <w:rPr>
          <w:b/>
          <w:lang w:val="mk-MK"/>
        </w:rPr>
      </w:pPr>
      <w:r w:rsidRPr="00E41A68">
        <w:rPr>
          <w:b/>
          <w:lang w:val="mk-MK"/>
        </w:rPr>
        <w:t>Човекови права и родова еднаквост во рамки на под-областите   а) политика,  б) родово базирано насилство и в) економија;</w:t>
      </w:r>
    </w:p>
    <w:p w:rsidR="00CB621A" w:rsidRPr="00E41A68" w:rsidRDefault="00CB621A" w:rsidP="00FC6E67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360" w:lineRule="auto"/>
        <w:rPr>
          <w:b/>
          <w:lang w:val="mk-MK"/>
        </w:rPr>
      </w:pPr>
      <w:r w:rsidRPr="00E41A68">
        <w:rPr>
          <w:b/>
          <w:lang w:val="mk-MK"/>
        </w:rPr>
        <w:t>Партиципација во креирање и имплементација на локални и јавни политики;</w:t>
      </w:r>
    </w:p>
    <w:p w:rsidR="00FC6E67" w:rsidRPr="00E41A68" w:rsidRDefault="00CB621A" w:rsidP="00FC6E67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360" w:lineRule="auto"/>
        <w:rPr>
          <w:b/>
          <w:lang w:val="mk-MK"/>
        </w:rPr>
      </w:pPr>
      <w:r w:rsidRPr="00E41A68">
        <w:rPr>
          <w:b/>
          <w:lang w:val="mk-MK"/>
        </w:rPr>
        <w:t xml:space="preserve">Едукација </w:t>
      </w:r>
      <w:r w:rsidR="00580163" w:rsidRPr="00E41A68">
        <w:rPr>
          <w:b/>
          <w:lang w:val="mk-MK"/>
        </w:rPr>
        <w:t xml:space="preserve">и јакнење на капацитетите </w:t>
      </w:r>
      <w:r w:rsidRPr="00E41A68">
        <w:rPr>
          <w:b/>
          <w:lang w:val="mk-MK"/>
        </w:rPr>
        <w:t xml:space="preserve">за родова еднаквост и </w:t>
      </w:r>
      <w:r w:rsidR="00580163" w:rsidRPr="00E41A68">
        <w:rPr>
          <w:b/>
          <w:lang w:val="mk-MK"/>
        </w:rPr>
        <w:t>родова сензибилизација на КЕМ, локалните институции, граѓанското општество и целокупното население</w:t>
      </w:r>
      <w:r w:rsidRPr="00E41A68">
        <w:rPr>
          <w:b/>
          <w:lang w:val="mk-MK"/>
        </w:rPr>
        <w:t>;</w:t>
      </w:r>
    </w:p>
    <w:p w:rsidR="00580163" w:rsidRPr="00E41A68" w:rsidRDefault="00580163" w:rsidP="00FC6E67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200" w:line="276" w:lineRule="auto"/>
        <w:rPr>
          <w:b/>
          <w:lang w:val="mk-MK"/>
        </w:rPr>
      </w:pPr>
      <w:r w:rsidRPr="00E41A68">
        <w:rPr>
          <w:b/>
          <w:lang w:val="mk-MK"/>
        </w:rPr>
        <w:t>Вклучување на родовата перспектива во јавните политики кои се носат на локално ниво за ублажување на ефектите од климатските промени</w:t>
      </w:r>
      <w:r w:rsidR="008F5BFC" w:rsidRPr="00E41A68">
        <w:rPr>
          <w:b/>
          <w:lang w:val="mk-MK"/>
        </w:rPr>
        <w:t xml:space="preserve"> и енергетската криза</w:t>
      </w:r>
      <w:r w:rsidRPr="00E41A68">
        <w:rPr>
          <w:b/>
          <w:lang w:val="mk-MK"/>
        </w:rPr>
        <w:t xml:space="preserve">.  </w:t>
      </w:r>
    </w:p>
    <w:p w:rsidR="00813FB9" w:rsidRPr="00E41A68" w:rsidRDefault="00813FB9" w:rsidP="00970BC3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200" w:line="276" w:lineRule="auto"/>
        <w:rPr>
          <w:b/>
          <w:lang w:val="mk-MK"/>
        </w:rPr>
      </w:pPr>
      <w:r w:rsidRPr="00E41A68">
        <w:rPr>
          <w:b/>
          <w:lang w:val="mk-MK"/>
        </w:rPr>
        <w:t>Здравство</w:t>
      </w:r>
    </w:p>
    <w:p w:rsidR="00580163" w:rsidRDefault="00580163" w:rsidP="00580163">
      <w:pPr>
        <w:pStyle w:val="ListParagraph"/>
        <w:rPr>
          <w:b/>
          <w:lang w:val="mk-MK"/>
        </w:rPr>
      </w:pPr>
    </w:p>
    <w:p w:rsidR="00A731FE" w:rsidRPr="00E41A68" w:rsidRDefault="00A731FE" w:rsidP="00580163">
      <w:pPr>
        <w:pStyle w:val="ListParagraph"/>
        <w:rPr>
          <w:b/>
          <w:lang w:val="mk-MK"/>
        </w:rPr>
      </w:pPr>
    </w:p>
    <w:p w:rsidR="002F1C99" w:rsidRPr="004036F9" w:rsidRDefault="00580163" w:rsidP="00903A5F">
      <w:pPr>
        <w:pStyle w:val="Heading2"/>
        <w:rPr>
          <w:b/>
          <w:iCs/>
          <w:color w:val="auto"/>
          <w:sz w:val="24"/>
          <w:szCs w:val="24"/>
          <w:lang w:val="mk-MK"/>
        </w:rPr>
      </w:pPr>
      <w:r w:rsidRPr="00E41A68">
        <w:t xml:space="preserve"> </w:t>
      </w:r>
      <w:bookmarkStart w:id="14" w:name="_Toc121242314"/>
      <w:r w:rsidR="002F1C99" w:rsidRPr="004036F9">
        <w:rPr>
          <w:b/>
          <w:iCs/>
          <w:color w:val="auto"/>
          <w:sz w:val="24"/>
          <w:szCs w:val="24"/>
          <w:highlight w:val="lightGray"/>
          <w:lang w:val="mk-MK"/>
        </w:rPr>
        <w:t>СТРАТЕШКИ ПРИОРИТЕТИ</w:t>
      </w:r>
      <w:r w:rsidR="00BC70DB" w:rsidRPr="004036F9">
        <w:rPr>
          <w:b/>
          <w:iCs/>
          <w:color w:val="auto"/>
          <w:sz w:val="24"/>
          <w:szCs w:val="24"/>
          <w:lang w:val="mk-MK"/>
        </w:rPr>
        <w:t xml:space="preserve"> И ЦЕЛИ</w:t>
      </w:r>
      <w:bookmarkEnd w:id="14"/>
      <w:r w:rsidR="008D2628" w:rsidRPr="004036F9">
        <w:rPr>
          <w:b/>
          <w:iCs/>
          <w:color w:val="auto"/>
          <w:sz w:val="24"/>
          <w:szCs w:val="24"/>
          <w:lang w:val="mk-MK"/>
        </w:rPr>
        <w:t xml:space="preserve"> </w:t>
      </w:r>
    </w:p>
    <w:p w:rsidR="00B07973" w:rsidRPr="00E41A68" w:rsidRDefault="00B07973" w:rsidP="008F5BFC">
      <w:pPr>
        <w:rPr>
          <w:b/>
          <w:i/>
        </w:rPr>
      </w:pPr>
    </w:p>
    <w:tbl>
      <w:tblPr>
        <w:tblStyle w:val="TableGrid"/>
        <w:tblW w:w="9535" w:type="dxa"/>
        <w:tblLook w:val="04A0"/>
      </w:tblPr>
      <w:tblGrid>
        <w:gridCol w:w="9535"/>
      </w:tblGrid>
      <w:tr w:rsidR="002F1C99" w:rsidRPr="00E41A68" w:rsidTr="003D124C">
        <w:tc>
          <w:tcPr>
            <w:tcW w:w="9535" w:type="dxa"/>
            <w:shd w:val="clear" w:color="auto" w:fill="C4BC96" w:themeFill="background2" w:themeFillShade="BF"/>
          </w:tcPr>
          <w:p w:rsidR="002F1C99" w:rsidRPr="004036F9" w:rsidRDefault="00BC70DB" w:rsidP="004036F9">
            <w:pPr>
              <w:pStyle w:val="Heading3"/>
              <w:outlineLvl w:val="2"/>
              <w:rPr>
                <w:b/>
                <w:color w:val="auto"/>
                <w:lang w:val="mk-MK"/>
              </w:rPr>
            </w:pPr>
            <w:bookmarkStart w:id="15" w:name="_Toc121242315"/>
            <w:r w:rsidRPr="004036F9">
              <w:rPr>
                <w:b/>
                <w:color w:val="auto"/>
                <w:lang w:val="mk-MK"/>
              </w:rPr>
              <w:t>С</w:t>
            </w:r>
            <w:r w:rsidR="000B0753" w:rsidRPr="004036F9">
              <w:rPr>
                <w:b/>
                <w:color w:val="auto"/>
                <w:lang w:val="mk-MK"/>
              </w:rPr>
              <w:t>ТРАТЕШКИ ПРИОРИТЕТ</w:t>
            </w:r>
            <w:r w:rsidR="00BF38E4" w:rsidRPr="004036F9">
              <w:rPr>
                <w:b/>
                <w:color w:val="auto"/>
                <w:lang w:val="mk-MK"/>
              </w:rPr>
              <w:t xml:space="preserve"> 1</w:t>
            </w:r>
            <w:r w:rsidR="002F1C99" w:rsidRPr="004036F9">
              <w:rPr>
                <w:b/>
                <w:color w:val="auto"/>
                <w:lang w:val="mk-MK"/>
              </w:rPr>
              <w:t>: Човекови права и родова еднаквост</w:t>
            </w:r>
            <w:r w:rsidR="008D2628" w:rsidRPr="004036F9">
              <w:rPr>
                <w:b/>
                <w:color w:val="auto"/>
                <w:lang w:val="mk-MK"/>
              </w:rPr>
              <w:t xml:space="preserve"> во рамки на под-областите   а) политика,       б) родово базирано насилство и в) економија;</w:t>
            </w:r>
            <w:bookmarkEnd w:id="15"/>
          </w:p>
        </w:tc>
      </w:tr>
      <w:tr w:rsidR="002F1C99" w:rsidRPr="00E41A68" w:rsidTr="0036054F">
        <w:tc>
          <w:tcPr>
            <w:tcW w:w="9535" w:type="dxa"/>
            <w:shd w:val="clear" w:color="auto" w:fill="FFFFFF" w:themeFill="background1"/>
          </w:tcPr>
          <w:p w:rsidR="002F1C99" w:rsidRPr="00E41A68" w:rsidRDefault="000B0753" w:rsidP="000B0753">
            <w:pPr>
              <w:spacing w:before="240" w:after="200" w:line="276" w:lineRule="auto"/>
              <w:jc w:val="both"/>
              <w:rPr>
                <w:b/>
                <w:bCs/>
                <w:lang w:val="mk-MK"/>
              </w:rPr>
            </w:pPr>
            <w:r w:rsidRPr="00E41A68">
              <w:rPr>
                <w:b/>
                <w:bCs/>
                <w:lang w:val="mk-MK"/>
              </w:rPr>
              <w:t>ЦЕЛ 1.</w:t>
            </w:r>
            <w:r w:rsidR="0062426E" w:rsidRPr="00E41A68">
              <w:rPr>
                <w:b/>
                <w:bCs/>
                <w:lang w:val="mk-MK"/>
              </w:rPr>
              <w:t>1</w:t>
            </w:r>
            <w:r w:rsidRPr="00E41A68">
              <w:rPr>
                <w:b/>
                <w:bCs/>
                <w:lang w:val="mk-MK"/>
              </w:rPr>
              <w:t xml:space="preserve"> </w:t>
            </w:r>
            <w:r w:rsidR="002F1C99" w:rsidRPr="00E41A68">
              <w:rPr>
                <w:b/>
                <w:bCs/>
                <w:lang w:val="mk-MK"/>
              </w:rPr>
              <w:t>Зголемено учество на жените во Советите и комисиите на општините, во управните одбори и извршните раководни позиции на локалните институции</w:t>
            </w:r>
            <w:r w:rsidR="00BF38E4" w:rsidRPr="00E41A68">
              <w:rPr>
                <w:b/>
                <w:bCs/>
                <w:lang w:val="mk-MK"/>
              </w:rPr>
              <w:t>;</w:t>
            </w:r>
          </w:p>
          <w:p w:rsidR="0062426E" w:rsidRPr="00E41A68" w:rsidRDefault="0062426E" w:rsidP="000B0753">
            <w:pPr>
              <w:spacing w:before="240"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 xml:space="preserve">Мерки: </w:t>
            </w:r>
          </w:p>
          <w:p w:rsidR="000B0753" w:rsidRPr="00E41A68" w:rsidRDefault="00970BC3" w:rsidP="000B0753">
            <w:pPr>
              <w:pStyle w:val="ListParagraph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Воведување на систем за собирање родово разделени податоци во сите области од работењето на општините и во самите општини и институции основани и во надлежност од нив</w:t>
            </w:r>
          </w:p>
          <w:p w:rsidR="0063696C" w:rsidRPr="00E41A68" w:rsidRDefault="00970BC3" w:rsidP="0063696C">
            <w:pPr>
              <w:pStyle w:val="ListParagraph"/>
              <w:numPr>
                <w:ilvl w:val="0"/>
                <w:numId w:val="42"/>
              </w:numPr>
              <w:spacing w:before="240"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Создавање внатрешна процедура за задолжително разгледување на програмите на оптините од страна на КЕМ во насока на нивна родова сензибилизација</w:t>
            </w:r>
          </w:p>
          <w:p w:rsidR="00BF38E4" w:rsidRPr="00E41A68" w:rsidRDefault="000B0753" w:rsidP="000B0753">
            <w:pPr>
              <w:spacing w:after="200" w:line="276" w:lineRule="auto"/>
              <w:jc w:val="both"/>
              <w:rPr>
                <w:b/>
                <w:bCs/>
                <w:lang w:val="mk-MK"/>
              </w:rPr>
            </w:pPr>
            <w:r w:rsidRPr="00E41A68">
              <w:rPr>
                <w:b/>
                <w:bCs/>
                <w:lang w:val="mk-MK"/>
              </w:rPr>
              <w:t xml:space="preserve">ЦЕЛ </w:t>
            </w:r>
            <w:r w:rsidR="0062426E" w:rsidRPr="00E41A68">
              <w:rPr>
                <w:b/>
                <w:bCs/>
                <w:lang w:val="mk-MK"/>
              </w:rPr>
              <w:t>1.</w:t>
            </w:r>
            <w:r w:rsidRPr="00E41A68">
              <w:rPr>
                <w:b/>
                <w:bCs/>
                <w:lang w:val="mk-MK"/>
              </w:rPr>
              <w:t xml:space="preserve">2: </w:t>
            </w:r>
            <w:r w:rsidR="00BF38E4" w:rsidRPr="00E41A68">
              <w:rPr>
                <w:b/>
                <w:bCs/>
                <w:lang w:val="mk-MK"/>
              </w:rPr>
              <w:t xml:space="preserve">Зголемување на довербата кај граѓаните во надлежните институции во однос на </w:t>
            </w:r>
            <w:r w:rsidR="00BF38E4" w:rsidRPr="00E41A68">
              <w:rPr>
                <w:b/>
                <w:bCs/>
                <w:lang w:val="mk-MK"/>
              </w:rPr>
              <w:lastRenderedPageBreak/>
              <w:t>родово базирано насилство;</w:t>
            </w:r>
          </w:p>
          <w:p w:rsidR="00C87CD5" w:rsidRPr="00E41A68" w:rsidRDefault="00C87CD5" w:rsidP="000B0753">
            <w:pPr>
              <w:spacing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Мерки:</w:t>
            </w:r>
          </w:p>
          <w:p w:rsidR="00C87CD5" w:rsidRPr="00E41A68" w:rsidRDefault="008D3E55" w:rsidP="00C87CD5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lang w:val="mk-MK"/>
              </w:rPr>
            </w:pPr>
            <w:r>
              <w:rPr>
                <w:lang w:val="mk-MK"/>
              </w:rPr>
              <w:t>Подигну</w:t>
            </w:r>
            <w:r w:rsidR="00C87CD5" w:rsidRPr="00E41A68">
              <w:rPr>
                <w:lang w:val="mk-MK"/>
              </w:rPr>
              <w:t>вање на свеста за родово базирано насилство преку локални кампањи, трибини и учество на сите засегнати страни</w:t>
            </w:r>
          </w:p>
          <w:p w:rsidR="00970BC3" w:rsidRPr="00E41A68" w:rsidRDefault="00970BC3" w:rsidP="00970BC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Обезбедување за континуирано функционирање на сервис за бесплатна правна помош на жртвите  на родово базирано насилство</w:t>
            </w:r>
          </w:p>
          <w:p w:rsidR="00970BC3" w:rsidRPr="00E41A68" w:rsidRDefault="00970BC3" w:rsidP="00970BC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lang w:val="mk-MK"/>
              </w:rPr>
            </w:pPr>
            <w:proofErr w:type="spellStart"/>
            <w:r w:rsidRPr="00E41A68">
              <w:t>Обезбедување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просторија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за</w:t>
            </w:r>
            <w:proofErr w:type="spellEnd"/>
            <w:r w:rsidRPr="00E41A68">
              <w:t xml:space="preserve"> 24h </w:t>
            </w:r>
            <w:proofErr w:type="spellStart"/>
            <w:r w:rsidRPr="00E41A68">
              <w:t>згрижување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жртви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од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семејно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насилство</w:t>
            </w:r>
            <w:proofErr w:type="spellEnd"/>
            <w:r w:rsidRPr="00E41A68">
              <w:t xml:space="preserve"> </w:t>
            </w:r>
          </w:p>
          <w:p w:rsidR="00970BC3" w:rsidRPr="008B1F4A" w:rsidRDefault="00970BC3" w:rsidP="008B1F4A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lang w:val="mk-MK"/>
              </w:rPr>
            </w:pPr>
            <w:proofErr w:type="spellStart"/>
            <w:r w:rsidRPr="00E41A68">
              <w:t>Истражување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бројот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жртви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од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родово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насилство</w:t>
            </w:r>
            <w:proofErr w:type="spellEnd"/>
            <w:r w:rsidRPr="00E41A68">
              <w:t xml:space="preserve"> </w:t>
            </w:r>
          </w:p>
          <w:p w:rsidR="002F1C99" w:rsidRPr="00E41A68" w:rsidRDefault="000B0753" w:rsidP="000B0753">
            <w:pPr>
              <w:spacing w:after="200" w:line="276" w:lineRule="auto"/>
              <w:jc w:val="both"/>
              <w:rPr>
                <w:b/>
                <w:bCs/>
                <w:lang w:val="mk-MK"/>
              </w:rPr>
            </w:pPr>
            <w:r w:rsidRPr="00E41A68">
              <w:rPr>
                <w:b/>
                <w:bCs/>
                <w:lang w:val="mk-MK"/>
              </w:rPr>
              <w:t xml:space="preserve">ЦЕЛ </w:t>
            </w:r>
            <w:r w:rsidR="0062426E" w:rsidRPr="00E41A68">
              <w:rPr>
                <w:b/>
                <w:bCs/>
                <w:lang w:val="mk-MK"/>
              </w:rPr>
              <w:t>1.</w:t>
            </w:r>
            <w:r w:rsidRPr="00E41A68">
              <w:rPr>
                <w:b/>
                <w:bCs/>
                <w:lang w:val="mk-MK"/>
              </w:rPr>
              <w:t xml:space="preserve">3: </w:t>
            </w:r>
            <w:r w:rsidR="00BF38E4" w:rsidRPr="00E41A68">
              <w:rPr>
                <w:b/>
                <w:bCs/>
                <w:lang w:val="mk-MK"/>
              </w:rPr>
              <w:t>Економско јакнење и повис</w:t>
            </w:r>
            <w:r w:rsidR="00A47483" w:rsidRPr="00E41A68">
              <w:rPr>
                <w:b/>
                <w:bCs/>
              </w:rPr>
              <w:t>o</w:t>
            </w:r>
            <w:r w:rsidR="00BF38E4" w:rsidRPr="00E41A68">
              <w:rPr>
                <w:b/>
                <w:bCs/>
                <w:lang w:val="mk-MK"/>
              </w:rPr>
              <w:t>к степен на искористување на економските права и можности на жените од општините Дечево, Берово и Пехчево;</w:t>
            </w:r>
          </w:p>
          <w:p w:rsidR="0062426E" w:rsidRPr="00E41A68" w:rsidRDefault="0062426E" w:rsidP="000B0753">
            <w:pPr>
              <w:spacing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 xml:space="preserve">Мерки: </w:t>
            </w:r>
          </w:p>
          <w:p w:rsidR="00C87CD5" w:rsidRPr="00E41A68" w:rsidRDefault="0062426E" w:rsidP="0062426E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Афирмација на мо</w:t>
            </w:r>
            <w:r w:rsidR="00C87CD5" w:rsidRPr="00E41A68">
              <w:rPr>
                <w:lang w:val="mk-MK"/>
              </w:rPr>
              <w:t>ж</w:t>
            </w:r>
            <w:r w:rsidRPr="00E41A68">
              <w:rPr>
                <w:lang w:val="mk-MK"/>
              </w:rPr>
              <w:t>ностите за самовработување во областа на земјоделството, преку поттикнување на женското претприемништво и подобрување на информираноста</w:t>
            </w:r>
            <w:r w:rsidR="00C87CD5" w:rsidRPr="00E41A68">
              <w:rPr>
                <w:lang w:val="mk-MK"/>
              </w:rPr>
              <w:t xml:space="preserve"> и пристапот на</w:t>
            </w:r>
            <w:r w:rsidR="00970BC3" w:rsidRPr="00E41A68">
              <w:rPr>
                <w:lang w:val="mk-MK"/>
              </w:rPr>
              <w:t xml:space="preserve"> ж</w:t>
            </w:r>
            <w:r w:rsidR="00C87CD5" w:rsidRPr="00E41A68">
              <w:rPr>
                <w:lang w:val="mk-MK"/>
              </w:rPr>
              <w:t>ените до програмите на АФПЗРР и ИПАРД фондовите</w:t>
            </w:r>
          </w:p>
          <w:p w:rsidR="00970BC3" w:rsidRPr="00E41A68" w:rsidRDefault="0062426E" w:rsidP="00970BC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Поддршка во подобрувањето на претприемничките вештини на млади, жени и ранливи групи за започн</w:t>
            </w:r>
            <w:r w:rsidR="00C87CD5" w:rsidRPr="00E41A68">
              <w:rPr>
                <w:lang w:val="mk-MK"/>
              </w:rPr>
              <w:t>у</w:t>
            </w:r>
            <w:r w:rsidRPr="00E41A68">
              <w:rPr>
                <w:lang w:val="mk-MK"/>
              </w:rPr>
              <w:t>вање сопствен бизнис и самобвработување преку обуки</w:t>
            </w:r>
          </w:p>
          <w:p w:rsidR="00970BC3" w:rsidRPr="00E41A68" w:rsidRDefault="00970BC3" w:rsidP="00970BC3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</w:pPr>
            <w:proofErr w:type="spellStart"/>
            <w:r w:rsidRPr="00E41A68">
              <w:t>Здружување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производители</w:t>
            </w:r>
            <w:proofErr w:type="spellEnd"/>
            <w:r w:rsidRPr="00E41A68">
              <w:t xml:space="preserve"> и </w:t>
            </w:r>
            <w:proofErr w:type="spellStart"/>
            <w:r w:rsidRPr="00E41A68">
              <w:t>собирачи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производи</w:t>
            </w:r>
            <w:proofErr w:type="spellEnd"/>
            <w:r w:rsidRPr="00E41A68">
              <w:rPr>
                <w:lang w:val="mk-MK"/>
              </w:rPr>
              <w:t xml:space="preserve"> преку детекција на заинтересирани страни и е</w:t>
            </w:r>
            <w:proofErr w:type="spellStart"/>
            <w:r w:rsidRPr="00E41A68">
              <w:t>дукативни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работилници</w:t>
            </w:r>
            <w:proofErr w:type="spellEnd"/>
          </w:p>
          <w:p w:rsidR="0063696C" w:rsidRPr="00E41A68" w:rsidRDefault="0063696C" w:rsidP="0063696C">
            <w:pPr>
              <w:spacing w:after="200" w:line="276" w:lineRule="auto"/>
              <w:jc w:val="both"/>
              <w:rPr>
                <w:b/>
                <w:bCs/>
                <w:lang w:val="mk-MK"/>
              </w:rPr>
            </w:pPr>
            <w:r w:rsidRPr="00E41A68">
              <w:rPr>
                <w:b/>
                <w:bCs/>
                <w:lang w:val="mk-MK"/>
              </w:rPr>
              <w:t>ОЧЕКУВАНИ РЕЗУЛТАТИ:</w:t>
            </w:r>
          </w:p>
          <w:p w:rsidR="00AB7C42" w:rsidRPr="00E41A68" w:rsidRDefault="00AB7C42" w:rsidP="00AB7C42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Зголемен број за 10% на жени советнички, членки на комисии, управни и надзорни органи во локални институции до крајот на 2026 година преку имплементација на едукативни работилници за родово сензибилизирање на раководните структури</w:t>
            </w:r>
          </w:p>
          <w:p w:rsidR="00AB7C42" w:rsidRPr="00E41A68" w:rsidRDefault="00AB7C42" w:rsidP="00AB7C42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Навремено препознавање и соодветна реакција на формите на родово базирано насилство во општините Делчево, Берово и Пехчево</w:t>
            </w:r>
          </w:p>
          <w:p w:rsidR="00AB7C42" w:rsidRPr="00E41A68" w:rsidRDefault="00AB7C42" w:rsidP="00AB7C42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Вклучени најмалку 100 жени на годишно ниво во едукативни настани и активности /трибини, едукативни работилници/ за запознавање со заштитните механизми што ги нуди домашното законодавство за превенција и заштита од родово базирано насилство</w:t>
            </w:r>
          </w:p>
          <w:p w:rsidR="00AB7C42" w:rsidRPr="00E41A68" w:rsidRDefault="00AB7C42" w:rsidP="00AB7C42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Вклучување и информирање за можностите на најмалку 50% од бројот на невработени жени од општините Делчево, Берово и Пехчево во програмите и мерките на АВРМ до крајот на 2026 година</w:t>
            </w:r>
          </w:p>
        </w:tc>
      </w:tr>
    </w:tbl>
    <w:p w:rsidR="00EB4645" w:rsidRPr="00E41A68" w:rsidRDefault="00EB4645" w:rsidP="00CB621A">
      <w:pPr>
        <w:spacing w:after="0" w:line="276" w:lineRule="auto"/>
      </w:pPr>
    </w:p>
    <w:tbl>
      <w:tblPr>
        <w:tblStyle w:val="TableGrid"/>
        <w:tblW w:w="0" w:type="auto"/>
        <w:tblLook w:val="04A0"/>
      </w:tblPr>
      <w:tblGrid>
        <w:gridCol w:w="9440"/>
      </w:tblGrid>
      <w:tr w:rsidR="00BF38E4" w:rsidRPr="00E41A68" w:rsidTr="003D124C">
        <w:tc>
          <w:tcPr>
            <w:tcW w:w="9440" w:type="dxa"/>
            <w:shd w:val="clear" w:color="auto" w:fill="C4BC96" w:themeFill="background2" w:themeFillShade="BF"/>
          </w:tcPr>
          <w:p w:rsidR="00BF38E4" w:rsidRPr="004036F9" w:rsidRDefault="000B0753" w:rsidP="004036F9">
            <w:pPr>
              <w:pStyle w:val="Heading3"/>
              <w:outlineLvl w:val="2"/>
              <w:rPr>
                <w:b/>
                <w:color w:val="auto"/>
                <w:lang w:val="mk-MK"/>
              </w:rPr>
            </w:pPr>
            <w:bookmarkStart w:id="16" w:name="_Toc121242316"/>
            <w:r w:rsidRPr="004036F9">
              <w:rPr>
                <w:b/>
                <w:color w:val="auto"/>
                <w:lang w:val="mk-MK"/>
              </w:rPr>
              <w:lastRenderedPageBreak/>
              <w:t>СТРАТЕШКИ ПРИОРИТЕТ</w:t>
            </w:r>
            <w:r w:rsidR="00BF38E4" w:rsidRPr="004036F9">
              <w:rPr>
                <w:b/>
                <w:color w:val="auto"/>
                <w:lang w:val="mk-MK"/>
              </w:rPr>
              <w:t xml:space="preserve"> 2: </w:t>
            </w:r>
            <w:r w:rsidR="00624FA1" w:rsidRPr="004036F9">
              <w:rPr>
                <w:b/>
                <w:color w:val="auto"/>
                <w:lang w:val="mk-MK"/>
              </w:rPr>
              <w:t>Партиципација во креирање и имплементација на локални и јавни политики</w:t>
            </w:r>
            <w:bookmarkEnd w:id="16"/>
          </w:p>
        </w:tc>
      </w:tr>
      <w:tr w:rsidR="00BF38E4" w:rsidRPr="00E41A68" w:rsidTr="00082432">
        <w:tc>
          <w:tcPr>
            <w:tcW w:w="9440" w:type="dxa"/>
            <w:shd w:val="clear" w:color="auto" w:fill="FFFFFF" w:themeFill="background1"/>
          </w:tcPr>
          <w:p w:rsidR="00BF38E4" w:rsidRPr="00E41A68" w:rsidRDefault="0062426E" w:rsidP="0062426E">
            <w:pPr>
              <w:spacing w:before="240" w:after="200" w:line="276" w:lineRule="auto"/>
              <w:jc w:val="both"/>
              <w:rPr>
                <w:b/>
                <w:bCs/>
                <w:lang w:val="mk-MK"/>
              </w:rPr>
            </w:pPr>
            <w:r w:rsidRPr="00E41A68">
              <w:rPr>
                <w:b/>
                <w:bCs/>
                <w:lang w:val="mk-MK"/>
              </w:rPr>
              <w:t xml:space="preserve">ЦЕЛ: 2.1 </w:t>
            </w:r>
            <w:r w:rsidR="0036054F" w:rsidRPr="00E41A68">
              <w:rPr>
                <w:b/>
                <w:bCs/>
                <w:lang w:val="mk-MK"/>
              </w:rPr>
              <w:t>Активација на локалните административни единици (месни и урбани заедници)</w:t>
            </w:r>
            <w:r w:rsidR="00A671BB" w:rsidRPr="00E41A68">
              <w:rPr>
                <w:b/>
                <w:bCs/>
                <w:lang w:val="mk-MK"/>
              </w:rPr>
              <w:t xml:space="preserve"> </w:t>
            </w:r>
            <w:r w:rsidR="0036054F" w:rsidRPr="00E41A68">
              <w:rPr>
                <w:b/>
                <w:bCs/>
                <w:lang w:val="mk-MK"/>
              </w:rPr>
              <w:t>заради создавање на услови за учество на жените од маргинализираните групи и руралните средини во процеси за креирање и  имплементирање на локални јавни политики.</w:t>
            </w:r>
          </w:p>
          <w:p w:rsidR="00970BC3" w:rsidRPr="00E41A68" w:rsidRDefault="00970BC3" w:rsidP="0062426E">
            <w:pPr>
              <w:spacing w:before="240" w:after="200" w:line="276" w:lineRule="auto"/>
              <w:jc w:val="both"/>
              <w:rPr>
                <w:lang w:val="mk-MK"/>
              </w:rPr>
            </w:pPr>
            <w:r w:rsidRPr="00E41A68">
              <w:rPr>
                <w:lang w:val="mk-MK"/>
              </w:rPr>
              <w:t>Мерки:</w:t>
            </w:r>
          </w:p>
          <w:p w:rsidR="00970BC3" w:rsidRPr="00E41A68" w:rsidRDefault="00970BC3" w:rsidP="00970BC3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E41A68">
              <w:t>Активно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работење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месните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заедници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во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руралните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средини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во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кои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ќе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бидат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вклучени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повеќе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жени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кои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ќе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придонесат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за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развој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руралните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средини</w:t>
            </w:r>
            <w:proofErr w:type="spellEnd"/>
            <w:r w:rsidRPr="00E41A68">
              <w:t>.</w:t>
            </w:r>
          </w:p>
          <w:p w:rsidR="00970BC3" w:rsidRPr="00E41A68" w:rsidRDefault="00970BC3" w:rsidP="00970BC3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E41A68">
              <w:t>Формирање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на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повеќе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клубови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или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здруженија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во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кои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ќе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бидат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опфатени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жени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од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руралните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средини</w:t>
            </w:r>
            <w:proofErr w:type="spellEnd"/>
            <w:r w:rsidRPr="00E41A68">
              <w:t xml:space="preserve">, </w:t>
            </w:r>
            <w:proofErr w:type="spellStart"/>
            <w:r w:rsidRPr="00E41A68">
              <w:t>но</w:t>
            </w:r>
            <w:proofErr w:type="spellEnd"/>
            <w:r w:rsidRPr="00E41A68">
              <w:t xml:space="preserve"> и </w:t>
            </w:r>
            <w:proofErr w:type="spellStart"/>
            <w:r w:rsidRPr="00E41A68">
              <w:t>од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урбаните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средини</w:t>
            </w:r>
            <w:proofErr w:type="spellEnd"/>
            <w:r w:rsidRPr="00E41A68">
              <w:t xml:space="preserve">. </w:t>
            </w:r>
          </w:p>
          <w:p w:rsidR="00970BC3" w:rsidRPr="00E41A68" w:rsidRDefault="00970BC3" w:rsidP="00970BC3">
            <w:pPr>
              <w:pStyle w:val="ListParagraph"/>
              <w:numPr>
                <w:ilvl w:val="0"/>
                <w:numId w:val="42"/>
              </w:numPr>
            </w:pPr>
            <w:r w:rsidRPr="00E41A68">
              <w:rPr>
                <w:lang w:val="mk-MK"/>
              </w:rPr>
              <w:t>Обезбедување п</w:t>
            </w:r>
            <w:proofErr w:type="spellStart"/>
            <w:r w:rsidRPr="00E41A68">
              <w:t>ревоз</w:t>
            </w:r>
            <w:proofErr w:type="spellEnd"/>
            <w:r w:rsidRPr="00E41A68">
              <w:t xml:space="preserve"> </w:t>
            </w:r>
            <w:r w:rsidRPr="00E41A68">
              <w:rPr>
                <w:lang w:val="mk-MK"/>
              </w:rPr>
              <w:t xml:space="preserve">во </w:t>
            </w:r>
            <w:proofErr w:type="spellStart"/>
            <w:r w:rsidRPr="00E41A68">
              <w:t>микро</w:t>
            </w:r>
            <w:proofErr w:type="spellEnd"/>
            <w:r w:rsidRPr="00E41A68">
              <w:t xml:space="preserve"> </w:t>
            </w:r>
            <w:proofErr w:type="spellStart"/>
            <w:r w:rsidRPr="00E41A68">
              <w:t>регион</w:t>
            </w:r>
            <w:proofErr w:type="spellEnd"/>
          </w:p>
          <w:p w:rsidR="00AB7C42" w:rsidRPr="00E41A68" w:rsidRDefault="00AB7C42" w:rsidP="00AB7C42"/>
          <w:p w:rsidR="00AB7C42" w:rsidRPr="00E41A68" w:rsidRDefault="00AB7C42" w:rsidP="00AB7C42">
            <w:pPr>
              <w:rPr>
                <w:lang w:val="mk-MK"/>
              </w:rPr>
            </w:pPr>
            <w:r w:rsidRPr="00E41A68">
              <w:rPr>
                <w:lang w:val="mk-MK"/>
              </w:rPr>
              <w:t>ОЧЕКУВАНИ РЕЗУЛТАТИ:</w:t>
            </w:r>
          </w:p>
          <w:p w:rsidR="00AB7C42" w:rsidRPr="00E41A68" w:rsidRDefault="00AB7C42" w:rsidP="00AB7C42">
            <w:pPr>
              <w:pStyle w:val="ListParagraph"/>
              <w:numPr>
                <w:ilvl w:val="0"/>
                <w:numId w:val="42"/>
              </w:numPr>
              <w:rPr>
                <w:lang w:val="mk-MK"/>
              </w:rPr>
            </w:pPr>
            <w:r w:rsidRPr="00E41A68">
              <w:rPr>
                <w:lang w:val="mk-MK"/>
              </w:rPr>
              <w:t xml:space="preserve">Создадени услови за поголемо вклучување на жените, посебно од руралните средини и маргинализирани групи за нивно активно вклучување во процесите на креирање и имплементирање на локални јавни политики </w:t>
            </w:r>
          </w:p>
          <w:p w:rsidR="0036054F" w:rsidRPr="00E41A68" w:rsidRDefault="0036054F" w:rsidP="0036054F">
            <w:pPr>
              <w:pStyle w:val="ListParagraph"/>
              <w:spacing w:before="240" w:line="276" w:lineRule="auto"/>
              <w:ind w:left="360"/>
              <w:jc w:val="both"/>
            </w:pPr>
          </w:p>
        </w:tc>
      </w:tr>
    </w:tbl>
    <w:p w:rsidR="002F1C99" w:rsidRPr="00E41A68" w:rsidRDefault="002F1C99" w:rsidP="00FC6E67">
      <w:pPr>
        <w:spacing w:line="276" w:lineRule="auto"/>
        <w:rPr>
          <w:b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440"/>
      </w:tblGrid>
      <w:tr w:rsidR="0036054F" w:rsidRPr="00F57DDC" w:rsidTr="003D124C">
        <w:tc>
          <w:tcPr>
            <w:tcW w:w="9440" w:type="dxa"/>
            <w:shd w:val="clear" w:color="auto" w:fill="C4BC96" w:themeFill="background2" w:themeFillShade="BF"/>
          </w:tcPr>
          <w:p w:rsidR="0036054F" w:rsidRPr="004036F9" w:rsidRDefault="000B0753" w:rsidP="004036F9">
            <w:pPr>
              <w:pStyle w:val="Heading3"/>
              <w:outlineLvl w:val="2"/>
              <w:rPr>
                <w:b/>
                <w:color w:val="auto"/>
              </w:rPr>
            </w:pPr>
            <w:bookmarkStart w:id="17" w:name="_Toc121242317"/>
            <w:r w:rsidRPr="004036F9">
              <w:rPr>
                <w:b/>
                <w:color w:val="auto"/>
                <w:lang w:val="mk-MK"/>
              </w:rPr>
              <w:t>СТРАТЕШКИ ПРИОРИТЕТ</w:t>
            </w:r>
            <w:r w:rsidR="0036054F" w:rsidRPr="004036F9">
              <w:rPr>
                <w:b/>
                <w:color w:val="auto"/>
                <w:lang w:val="mk-MK"/>
              </w:rPr>
              <w:t xml:space="preserve"> 3: </w:t>
            </w:r>
            <w:r w:rsidR="008D2628" w:rsidRPr="004036F9">
              <w:rPr>
                <w:b/>
                <w:color w:val="auto"/>
                <w:lang w:val="mk-MK"/>
              </w:rPr>
              <w:t xml:space="preserve">Едукација </w:t>
            </w:r>
            <w:r w:rsidR="008F5BFC" w:rsidRPr="004036F9">
              <w:rPr>
                <w:b/>
                <w:color w:val="auto"/>
                <w:lang w:val="mk-MK"/>
              </w:rPr>
              <w:t>и јакнење на капацитетите</w:t>
            </w:r>
            <w:r w:rsidR="008D2628" w:rsidRPr="004036F9">
              <w:rPr>
                <w:b/>
                <w:color w:val="auto"/>
                <w:lang w:val="mk-MK"/>
              </w:rPr>
              <w:t xml:space="preserve"> за родовата еднаквост </w:t>
            </w:r>
            <w:r w:rsidR="008F5BFC" w:rsidRPr="004036F9">
              <w:rPr>
                <w:b/>
                <w:color w:val="auto"/>
                <w:lang w:val="mk-MK"/>
              </w:rPr>
              <w:t>и родова сензибилизација на КЕМ, локалните институции, граѓанското општество и целокупното население</w:t>
            </w:r>
            <w:bookmarkEnd w:id="17"/>
            <w:r w:rsidR="008F5BFC" w:rsidRPr="004036F9">
              <w:rPr>
                <w:b/>
                <w:color w:val="auto"/>
                <w:lang w:val="mk-MK"/>
              </w:rPr>
              <w:t xml:space="preserve"> </w:t>
            </w:r>
          </w:p>
        </w:tc>
      </w:tr>
      <w:tr w:rsidR="0036054F" w:rsidRPr="00F57DDC" w:rsidTr="00082432">
        <w:tc>
          <w:tcPr>
            <w:tcW w:w="9440" w:type="dxa"/>
            <w:shd w:val="clear" w:color="auto" w:fill="FFFFFF" w:themeFill="background1"/>
          </w:tcPr>
          <w:p w:rsidR="008D2628" w:rsidRPr="00F57DDC" w:rsidRDefault="000B0753" w:rsidP="0062426E">
            <w:pPr>
              <w:spacing w:before="240" w:after="200" w:line="276" w:lineRule="auto"/>
              <w:rPr>
                <w:b/>
                <w:bCs/>
                <w:lang w:val="mk-MK"/>
              </w:rPr>
            </w:pPr>
            <w:r w:rsidRPr="00F57DDC">
              <w:rPr>
                <w:b/>
                <w:bCs/>
                <w:lang w:val="mk-MK"/>
              </w:rPr>
              <w:t>ЦЕЛ</w:t>
            </w:r>
            <w:r w:rsidR="0062426E" w:rsidRPr="00F57DDC">
              <w:rPr>
                <w:b/>
                <w:bCs/>
                <w:lang w:val="mk-MK"/>
              </w:rPr>
              <w:t xml:space="preserve"> 3.1 </w:t>
            </w:r>
            <w:r w:rsidR="008D2628" w:rsidRPr="00F57DDC">
              <w:rPr>
                <w:b/>
                <w:bCs/>
                <w:lang w:val="mk-MK"/>
              </w:rPr>
              <w:t>Родова сензибилизација на наставниот кадар од општинските основни и средни училишта заради личен пример и индиректна едукација на учениците</w:t>
            </w:r>
          </w:p>
          <w:p w:rsidR="00970BC3" w:rsidRPr="00F57DDC" w:rsidRDefault="00632282" w:rsidP="00632282">
            <w:pPr>
              <w:pStyle w:val="ListParagraph"/>
              <w:numPr>
                <w:ilvl w:val="0"/>
                <w:numId w:val="42"/>
              </w:numPr>
              <w:spacing w:before="240" w:after="200" w:line="276" w:lineRule="auto"/>
              <w:rPr>
                <w:lang w:val="mk-MK"/>
              </w:rPr>
            </w:pPr>
            <w:r w:rsidRPr="00F57DDC">
              <w:rPr>
                <w:lang w:val="mk-MK"/>
              </w:rPr>
              <w:t xml:space="preserve">Едукација на вработените во локалните институции за навремено препознавање на формите на родово базирано насилство во општините Делчево, Берово и Пехчево </w:t>
            </w:r>
          </w:p>
          <w:p w:rsidR="00632282" w:rsidRPr="00F57DDC" w:rsidRDefault="00632282" w:rsidP="00632282">
            <w:pPr>
              <w:pStyle w:val="ListParagraph"/>
              <w:numPr>
                <w:ilvl w:val="0"/>
                <w:numId w:val="42"/>
              </w:numPr>
              <w:spacing w:before="240" w:after="200" w:line="276" w:lineRule="auto"/>
              <w:rPr>
                <w:lang w:val="mk-MK"/>
              </w:rPr>
            </w:pPr>
            <w:r w:rsidRPr="00F57DDC">
              <w:rPr>
                <w:lang w:val="mk-MK"/>
              </w:rPr>
              <w:t>Со едукација до родова сензибилизација на наставниот кадар од општинските основни и средни училишта од регионот заради давање на личен пример и индиректна едукација на учениците</w:t>
            </w:r>
          </w:p>
          <w:p w:rsidR="00632282" w:rsidRPr="00F57DDC" w:rsidRDefault="00632282" w:rsidP="00632282">
            <w:pPr>
              <w:pStyle w:val="ListParagraph"/>
              <w:numPr>
                <w:ilvl w:val="0"/>
                <w:numId w:val="42"/>
              </w:numPr>
              <w:spacing w:before="240" w:after="200" w:line="276" w:lineRule="auto"/>
              <w:rPr>
                <w:lang w:val="mk-MK"/>
              </w:rPr>
            </w:pPr>
            <w:r w:rsidRPr="00F57DDC">
              <w:rPr>
                <w:lang w:val="mk-MK"/>
              </w:rPr>
              <w:t>Кампања за поголемо вклучување на девојчињара за стекнување повисок степен на образование</w:t>
            </w:r>
          </w:p>
          <w:p w:rsidR="000B0753" w:rsidRPr="00F57DDC" w:rsidRDefault="0062426E" w:rsidP="0062426E">
            <w:pPr>
              <w:spacing w:before="240" w:after="200" w:line="276" w:lineRule="auto"/>
              <w:rPr>
                <w:b/>
                <w:bCs/>
                <w:lang w:val="mk-MK"/>
              </w:rPr>
            </w:pPr>
            <w:r w:rsidRPr="00F57DDC">
              <w:rPr>
                <w:b/>
                <w:bCs/>
                <w:lang w:val="mk-MK"/>
              </w:rPr>
              <w:t xml:space="preserve">ЦЕЛ 3.2 </w:t>
            </w:r>
            <w:r w:rsidR="000B0753" w:rsidRPr="00F57DDC">
              <w:rPr>
                <w:b/>
                <w:bCs/>
                <w:lang w:val="mk-MK"/>
              </w:rPr>
              <w:t>Зајакната свест на граѓаните за родовата еднаквост</w:t>
            </w:r>
          </w:p>
          <w:p w:rsidR="00632282" w:rsidRPr="00F57DDC" w:rsidRDefault="00632282" w:rsidP="00632282">
            <w:pPr>
              <w:pStyle w:val="ListParagraph"/>
              <w:numPr>
                <w:ilvl w:val="0"/>
                <w:numId w:val="42"/>
              </w:numPr>
              <w:spacing w:before="240" w:after="200" w:line="276" w:lineRule="auto"/>
              <w:rPr>
                <w:lang w:val="mk-MK"/>
              </w:rPr>
            </w:pPr>
            <w:r w:rsidRPr="00F57DDC">
              <w:rPr>
                <w:lang w:val="mk-MK"/>
              </w:rPr>
              <w:t>Подигнување на свеста за родовата еднаквост преку локални кампањи, трибини и учество на сите засегнати страни</w:t>
            </w:r>
          </w:p>
          <w:p w:rsidR="008F5BFC" w:rsidRPr="00F57DDC" w:rsidRDefault="0062426E" w:rsidP="0062426E">
            <w:pPr>
              <w:spacing w:before="240" w:after="200" w:line="276" w:lineRule="auto"/>
              <w:rPr>
                <w:lang w:val="mk-MK"/>
              </w:rPr>
            </w:pPr>
            <w:r w:rsidRPr="00F57DDC">
              <w:rPr>
                <w:b/>
                <w:bCs/>
                <w:lang w:val="mk-MK"/>
              </w:rPr>
              <w:lastRenderedPageBreak/>
              <w:t xml:space="preserve">ЦЕЛ 3.3 </w:t>
            </w:r>
            <w:r w:rsidR="008F5BFC" w:rsidRPr="00F57DDC">
              <w:rPr>
                <w:b/>
                <w:bCs/>
                <w:lang w:val="mk-MK"/>
              </w:rPr>
              <w:t>Функционалност на Комисиите за еднакви можности од Делчево, Берово и Пехчев</w:t>
            </w:r>
            <w:r w:rsidR="008F5BFC" w:rsidRPr="00F57DDC">
              <w:rPr>
                <w:lang w:val="mk-MK"/>
              </w:rPr>
              <w:t>о</w:t>
            </w:r>
          </w:p>
          <w:p w:rsidR="00632282" w:rsidRPr="00F57DDC" w:rsidRDefault="00970BC3" w:rsidP="00970BC3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F57DDC">
              <w:t>Размена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информации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искуства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повеќе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општини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од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државата</w:t>
            </w:r>
            <w:proofErr w:type="spellEnd"/>
            <w:r w:rsidRPr="00F57DDC">
              <w:t xml:space="preserve">, </w:t>
            </w:r>
            <w:proofErr w:type="spellStart"/>
            <w:r w:rsidRPr="00F57DDC">
              <w:t>но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вмрежување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други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од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Европа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Балканот</w:t>
            </w:r>
            <w:proofErr w:type="spellEnd"/>
            <w:r w:rsidRPr="00F57DDC">
              <w:t xml:space="preserve">, </w:t>
            </w:r>
            <w:proofErr w:type="spellStart"/>
            <w:r w:rsidRPr="00F57DDC">
              <w:t>со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цел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споделување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нивни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искуства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кои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можеме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да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ги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примениме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во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нашата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општина</w:t>
            </w:r>
            <w:proofErr w:type="spellEnd"/>
            <w:r w:rsidRPr="00F57DDC">
              <w:t xml:space="preserve"> (и </w:t>
            </w:r>
            <w:proofErr w:type="spellStart"/>
            <w:r w:rsidRPr="00F57DDC">
              <w:t>општините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Пехчево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Делчево</w:t>
            </w:r>
            <w:proofErr w:type="spellEnd"/>
            <w:r w:rsidRPr="00F57DDC">
              <w:t xml:space="preserve">), </w:t>
            </w:r>
            <w:proofErr w:type="spellStart"/>
            <w:r w:rsidRPr="00F57DDC">
              <w:t>барем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два</w:t>
            </w:r>
            <w:proofErr w:type="spellEnd"/>
            <w:r w:rsidR="00AF0625">
              <w:rPr>
                <w:lang w:val="mk-MK"/>
              </w:rPr>
              <w:t xml:space="preserve"> </w:t>
            </w:r>
            <w:proofErr w:type="spellStart"/>
            <w:r w:rsidRPr="00F57DDC">
              <w:t>пати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годишно</w:t>
            </w:r>
            <w:proofErr w:type="spellEnd"/>
            <w:r w:rsidRPr="00F57DDC">
              <w:t xml:space="preserve">. </w:t>
            </w:r>
          </w:p>
          <w:p w:rsidR="00632282" w:rsidRPr="00F57DDC" w:rsidRDefault="00970BC3" w:rsidP="00632282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F57DDC">
              <w:t>Поголема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соработка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институциите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локално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ниво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невладини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организации</w:t>
            </w:r>
            <w:proofErr w:type="spellEnd"/>
            <w:r w:rsidRPr="00F57DDC">
              <w:t>.(</w:t>
            </w:r>
            <w:proofErr w:type="spellStart"/>
            <w:r w:rsidRPr="00F57DDC">
              <w:t>Едукација</w:t>
            </w:r>
            <w:proofErr w:type="spellEnd"/>
            <w:r w:rsidRPr="00F57DDC">
              <w:t xml:space="preserve">, </w:t>
            </w:r>
            <w:proofErr w:type="spellStart"/>
            <w:r w:rsidRPr="00F57DDC">
              <w:t>партнерски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проекти</w:t>
            </w:r>
            <w:proofErr w:type="spellEnd"/>
            <w:r w:rsidRPr="00F57DDC">
              <w:t xml:space="preserve">, </w:t>
            </w:r>
            <w:proofErr w:type="spellStart"/>
            <w:r w:rsidRPr="00F57DDC">
              <w:t>меѓугранична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соработка</w:t>
            </w:r>
            <w:proofErr w:type="spellEnd"/>
            <w:r w:rsidRPr="00F57DDC">
              <w:t xml:space="preserve">, </w:t>
            </w:r>
            <w:proofErr w:type="spellStart"/>
            <w:r w:rsidRPr="00F57DDC">
              <w:t>споделување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знаења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искуства</w:t>
            </w:r>
            <w:proofErr w:type="spellEnd"/>
            <w:r w:rsidRPr="00F57DDC">
              <w:t>)</w:t>
            </w:r>
          </w:p>
          <w:p w:rsidR="00970BC3" w:rsidRPr="00F57DDC" w:rsidRDefault="00632282" w:rsidP="00632282">
            <w:pPr>
              <w:pStyle w:val="ListParagraph"/>
              <w:numPr>
                <w:ilvl w:val="0"/>
                <w:numId w:val="42"/>
              </w:numPr>
            </w:pPr>
            <w:r w:rsidRPr="00F57DDC">
              <w:rPr>
                <w:lang w:val="mk-MK"/>
              </w:rPr>
              <w:t>Изработка на Деловници и Годишни програми за работа на КЕМ од Д</w:t>
            </w:r>
            <w:r w:rsidR="00977D78">
              <w:rPr>
                <w:lang w:val="mk-MK"/>
              </w:rPr>
              <w:t>елчево, Берово и Пехчево за 2023 до крајот на март 2023 година</w:t>
            </w:r>
          </w:p>
          <w:p w:rsidR="0036054F" w:rsidRPr="00F57DDC" w:rsidRDefault="0036054F" w:rsidP="00082432">
            <w:pPr>
              <w:pStyle w:val="ListParagraph"/>
              <w:spacing w:before="240" w:line="276" w:lineRule="auto"/>
              <w:ind w:left="360"/>
              <w:jc w:val="both"/>
            </w:pPr>
          </w:p>
          <w:p w:rsidR="00AB7C42" w:rsidRPr="00F57DDC" w:rsidRDefault="00AB7C42" w:rsidP="00AB7C42">
            <w:pPr>
              <w:spacing w:before="240" w:line="276" w:lineRule="auto"/>
              <w:jc w:val="both"/>
              <w:rPr>
                <w:b/>
                <w:bCs/>
                <w:lang w:val="mk-MK"/>
              </w:rPr>
            </w:pPr>
            <w:r w:rsidRPr="00F57DDC">
              <w:rPr>
                <w:b/>
                <w:bCs/>
                <w:lang w:val="mk-MK"/>
              </w:rPr>
              <w:t>ОЧЕКУВАНИ РЕЗУЛТАТИ:</w:t>
            </w:r>
          </w:p>
          <w:p w:rsidR="00AB7C42" w:rsidRPr="00F57DDC" w:rsidRDefault="00AB7C42" w:rsidP="00AB7C42">
            <w:pPr>
              <w:pStyle w:val="ListParagraph"/>
              <w:numPr>
                <w:ilvl w:val="0"/>
                <w:numId w:val="42"/>
              </w:numPr>
              <w:spacing w:before="240" w:line="276" w:lineRule="auto"/>
              <w:jc w:val="both"/>
              <w:rPr>
                <w:lang w:val="mk-MK"/>
              </w:rPr>
            </w:pPr>
            <w:r w:rsidRPr="00F57DDC">
              <w:rPr>
                <w:lang w:val="mk-MK"/>
              </w:rPr>
              <w:t xml:space="preserve">Родово сензибилни локални институциии </w:t>
            </w:r>
          </w:p>
          <w:p w:rsidR="00AB7C42" w:rsidRPr="00F57DDC" w:rsidRDefault="00AB7C42" w:rsidP="00AB7C42">
            <w:pPr>
              <w:pStyle w:val="ListParagraph"/>
              <w:numPr>
                <w:ilvl w:val="0"/>
                <w:numId w:val="42"/>
              </w:numPr>
              <w:spacing w:before="240" w:line="276" w:lineRule="auto"/>
              <w:jc w:val="both"/>
              <w:rPr>
                <w:lang w:val="mk-MK"/>
              </w:rPr>
            </w:pPr>
            <w:r w:rsidRPr="00F57DDC">
              <w:rPr>
                <w:lang w:val="mk-MK"/>
              </w:rPr>
              <w:t>Подигната свест за родовата еднаквост кај населението во општините Делчево, Берово и Пехчево</w:t>
            </w:r>
          </w:p>
          <w:p w:rsidR="00AB7C42" w:rsidRPr="00F57DDC" w:rsidRDefault="00AB7C42" w:rsidP="00AB7C42">
            <w:pPr>
              <w:pStyle w:val="ListParagraph"/>
              <w:numPr>
                <w:ilvl w:val="0"/>
                <w:numId w:val="42"/>
              </w:numPr>
              <w:spacing w:before="240" w:line="276" w:lineRule="auto"/>
              <w:jc w:val="both"/>
              <w:rPr>
                <w:iCs/>
                <w:lang w:val="mk-MK"/>
              </w:rPr>
            </w:pPr>
            <w:r w:rsidRPr="00F57DDC">
              <w:rPr>
                <w:iCs/>
                <w:lang w:val="mk-MK"/>
              </w:rPr>
              <w:t xml:space="preserve">Подготвени и усвоени стратешки и оперативни програми, правила и процедури, како основа за работа на КЕМ во општините Делчево, Берово и Пехчево </w:t>
            </w:r>
          </w:p>
        </w:tc>
      </w:tr>
    </w:tbl>
    <w:p w:rsidR="002F1C99" w:rsidRPr="00F57DDC" w:rsidRDefault="002F1C99" w:rsidP="00FC6E67">
      <w:pPr>
        <w:spacing w:line="276" w:lineRule="auto"/>
        <w:rPr>
          <w:b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440"/>
      </w:tblGrid>
      <w:tr w:rsidR="008D2628" w:rsidRPr="00BF38E4" w:rsidTr="003D124C">
        <w:tc>
          <w:tcPr>
            <w:tcW w:w="9440" w:type="dxa"/>
            <w:shd w:val="clear" w:color="auto" w:fill="C4BC96" w:themeFill="background2" w:themeFillShade="BF"/>
          </w:tcPr>
          <w:p w:rsidR="008D2628" w:rsidRPr="00F57DDC" w:rsidRDefault="000B0753" w:rsidP="004036F9">
            <w:pPr>
              <w:pStyle w:val="ListParagraph"/>
              <w:spacing w:line="276" w:lineRule="auto"/>
              <w:ind w:left="390"/>
              <w:jc w:val="center"/>
              <w:outlineLvl w:val="2"/>
              <w:rPr>
                <w:b/>
              </w:rPr>
            </w:pPr>
            <w:bookmarkStart w:id="18" w:name="_Toc121242318"/>
            <w:r w:rsidRPr="00F57DDC">
              <w:rPr>
                <w:b/>
                <w:lang w:val="mk-MK"/>
              </w:rPr>
              <w:t>СТРАТЕШКИ ПРИОРИТЕТ</w:t>
            </w:r>
            <w:r w:rsidR="008D2628" w:rsidRPr="00F57DDC">
              <w:rPr>
                <w:b/>
                <w:lang w:val="mk-MK"/>
              </w:rPr>
              <w:t xml:space="preserve"> 4: </w:t>
            </w:r>
            <w:r w:rsidR="00DB49DA" w:rsidRPr="00F57DDC">
              <w:rPr>
                <w:b/>
                <w:lang w:val="mk-MK"/>
              </w:rPr>
              <w:t>Вклучување на родовата перспектива во јавните политики кои се носат на локално ниво за ублажување на ефектите од климатските промени и енергетската криза</w:t>
            </w:r>
            <w:bookmarkEnd w:id="18"/>
            <w:r w:rsidR="00DB49DA" w:rsidRPr="00F57DDC">
              <w:rPr>
                <w:b/>
                <w:lang w:val="mk-MK"/>
              </w:rPr>
              <w:t xml:space="preserve"> </w:t>
            </w:r>
          </w:p>
        </w:tc>
      </w:tr>
      <w:tr w:rsidR="008D2628" w:rsidRPr="00BF38E4" w:rsidTr="00082432">
        <w:tc>
          <w:tcPr>
            <w:tcW w:w="9440" w:type="dxa"/>
            <w:shd w:val="clear" w:color="auto" w:fill="FFFFFF" w:themeFill="background1"/>
          </w:tcPr>
          <w:p w:rsidR="00DB49DA" w:rsidRPr="00F57DDC" w:rsidRDefault="000B0753" w:rsidP="0062426E">
            <w:pPr>
              <w:rPr>
                <w:b/>
                <w:bCs/>
              </w:rPr>
            </w:pPr>
            <w:r w:rsidRPr="00F57DDC">
              <w:rPr>
                <w:b/>
                <w:bCs/>
                <w:lang w:val="mk-MK"/>
              </w:rPr>
              <w:t>ЦЕЛ</w:t>
            </w:r>
            <w:r w:rsidR="0062426E" w:rsidRPr="00F57DDC">
              <w:rPr>
                <w:b/>
                <w:bCs/>
                <w:lang w:val="mk-MK"/>
              </w:rPr>
              <w:t xml:space="preserve"> 4.1 </w:t>
            </w:r>
            <w:r w:rsidR="00DB49DA" w:rsidRPr="00F57DDC">
              <w:rPr>
                <w:b/>
                <w:bCs/>
                <w:lang w:val="mk-MK"/>
              </w:rPr>
              <w:t>П</w:t>
            </w:r>
            <w:proofErr w:type="spellStart"/>
            <w:r w:rsidR="00DB49DA" w:rsidRPr="00F57DDC">
              <w:rPr>
                <w:b/>
                <w:bCs/>
              </w:rPr>
              <w:t>одигање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свеста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за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намалување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загадувањето</w:t>
            </w:r>
            <w:proofErr w:type="spellEnd"/>
            <w:r w:rsidR="00DB49DA" w:rsidRPr="00F57DDC">
              <w:rPr>
                <w:b/>
                <w:bCs/>
              </w:rPr>
              <w:t xml:space="preserve"> и </w:t>
            </w:r>
            <w:proofErr w:type="spellStart"/>
            <w:r w:rsidR="00DB49DA" w:rsidRPr="00F57DDC">
              <w:rPr>
                <w:b/>
                <w:bCs/>
              </w:rPr>
              <w:t>начини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штедење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електрична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енергија</w:t>
            </w:r>
            <w:proofErr w:type="spellEnd"/>
          </w:p>
          <w:p w:rsidR="00632282" w:rsidRPr="00F57DDC" w:rsidRDefault="00632282" w:rsidP="00632282">
            <w:pPr>
              <w:rPr>
                <w:lang w:val="mk-MK"/>
              </w:rPr>
            </w:pPr>
            <w:r w:rsidRPr="00F57DDC">
              <w:rPr>
                <w:lang w:val="mk-MK"/>
              </w:rPr>
              <w:t>Мерки:</w:t>
            </w:r>
          </w:p>
          <w:p w:rsidR="00632282" w:rsidRPr="00F57DDC" w:rsidRDefault="00632282" w:rsidP="00632282">
            <w:r w:rsidRPr="00F57DDC">
              <w:rPr>
                <w:lang w:val="mk-MK"/>
              </w:rPr>
              <w:t>- Е</w:t>
            </w:r>
            <w:proofErr w:type="spellStart"/>
            <w:r w:rsidRPr="00F57DDC">
              <w:t>дукативни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работилници</w:t>
            </w:r>
            <w:proofErr w:type="spellEnd"/>
            <w:r w:rsidRPr="00F57DDC">
              <w:t xml:space="preserve"> </w:t>
            </w:r>
            <w:r w:rsidRPr="00F57DDC">
              <w:rPr>
                <w:lang w:val="mk-MK"/>
              </w:rPr>
              <w:t>за</w:t>
            </w:r>
            <w:r w:rsidRPr="00F57DDC">
              <w:t xml:space="preserve"> </w:t>
            </w:r>
            <w:proofErr w:type="spellStart"/>
            <w:r w:rsidRPr="00F57DDC">
              <w:t>подигање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свеста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за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намалување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загадувањето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начини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штедење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електрична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енергија</w:t>
            </w:r>
            <w:proofErr w:type="spellEnd"/>
            <w:r w:rsidRPr="00F57DDC">
              <w:rPr>
                <w:lang w:val="mk-MK"/>
              </w:rPr>
              <w:t xml:space="preserve"> со учениците, б</w:t>
            </w:r>
            <w:proofErr w:type="spellStart"/>
            <w:r w:rsidRPr="00F57DDC">
              <w:t>изнис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секторот</w:t>
            </w:r>
            <w:proofErr w:type="spellEnd"/>
            <w:r w:rsidRPr="00F57DDC">
              <w:rPr>
                <w:lang w:val="mk-MK"/>
              </w:rPr>
              <w:t xml:space="preserve"> и и</w:t>
            </w:r>
            <w:proofErr w:type="spellStart"/>
            <w:r w:rsidRPr="00F57DDC">
              <w:t>ндивидуални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земјоделци</w:t>
            </w:r>
            <w:proofErr w:type="spellEnd"/>
          </w:p>
          <w:p w:rsidR="00632282" w:rsidRPr="00F57DDC" w:rsidRDefault="0062426E" w:rsidP="00632282">
            <w:pPr>
              <w:spacing w:before="240" w:line="276" w:lineRule="auto"/>
              <w:jc w:val="both"/>
              <w:rPr>
                <w:b/>
                <w:bCs/>
                <w:lang w:val="mk-MK"/>
              </w:rPr>
            </w:pPr>
            <w:r w:rsidRPr="00F57DDC">
              <w:rPr>
                <w:b/>
                <w:bCs/>
                <w:lang w:val="mk-MK"/>
              </w:rPr>
              <w:t xml:space="preserve">ЦЕЛ 4.2 </w:t>
            </w:r>
            <w:r w:rsidR="00BC70DB" w:rsidRPr="00F57DDC">
              <w:rPr>
                <w:b/>
                <w:bCs/>
                <w:lang w:val="mk-MK"/>
              </w:rPr>
              <w:t>Зголемување на енергетската ефикасност и употреба на зелена енергија</w:t>
            </w:r>
          </w:p>
          <w:p w:rsidR="00632282" w:rsidRPr="00F57DDC" w:rsidRDefault="00632282" w:rsidP="00632282">
            <w:pPr>
              <w:pStyle w:val="ListParagraph"/>
              <w:numPr>
                <w:ilvl w:val="0"/>
                <w:numId w:val="42"/>
              </w:numPr>
              <w:spacing w:before="240" w:line="276" w:lineRule="auto"/>
              <w:jc w:val="both"/>
              <w:rPr>
                <w:lang w:val="mk-MK"/>
              </w:rPr>
            </w:pPr>
            <w:proofErr w:type="spellStart"/>
            <w:r w:rsidRPr="00F57DDC">
              <w:t>Поставување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фотоволтаици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јавните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институции</w:t>
            </w:r>
            <w:proofErr w:type="spellEnd"/>
          </w:p>
          <w:p w:rsidR="00632282" w:rsidRPr="00F57DDC" w:rsidRDefault="00632282" w:rsidP="00632282">
            <w:pPr>
              <w:pStyle w:val="ListParagraph"/>
              <w:numPr>
                <w:ilvl w:val="0"/>
                <w:numId w:val="42"/>
              </w:numPr>
              <w:spacing w:before="240" w:line="276" w:lineRule="auto"/>
              <w:jc w:val="both"/>
              <w:rPr>
                <w:lang w:val="mk-MK"/>
              </w:rPr>
            </w:pPr>
            <w:proofErr w:type="spellStart"/>
            <w:r w:rsidRPr="00F57DDC">
              <w:t>замена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уличните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светилки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енергетско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ефикасни</w:t>
            </w:r>
            <w:proofErr w:type="spellEnd"/>
          </w:p>
          <w:p w:rsidR="008D2628" w:rsidRPr="00F57DDC" w:rsidRDefault="00AB7C42" w:rsidP="00632282">
            <w:pPr>
              <w:rPr>
                <w:b/>
                <w:bCs/>
                <w:lang w:val="mk-MK"/>
              </w:rPr>
            </w:pPr>
            <w:r w:rsidRPr="00F57DDC">
              <w:rPr>
                <w:b/>
                <w:bCs/>
                <w:lang w:val="mk-MK"/>
              </w:rPr>
              <w:t>ОЧЕКУВАНИ РЕЗУЛТАТИ:</w:t>
            </w:r>
          </w:p>
          <w:p w:rsidR="00AB7C42" w:rsidRPr="00F57DDC" w:rsidRDefault="0003336C" w:rsidP="00AB7C42">
            <w:pPr>
              <w:pStyle w:val="ListParagraph"/>
              <w:numPr>
                <w:ilvl w:val="0"/>
                <w:numId w:val="42"/>
              </w:numPr>
              <w:rPr>
                <w:lang w:val="mk-MK"/>
              </w:rPr>
            </w:pPr>
            <w:r w:rsidRPr="00F57DDC">
              <w:rPr>
                <w:lang w:val="mk-MK"/>
              </w:rPr>
              <w:t>Зголемена свесност кај граѓаните за ефектите од загадувањето на воздухот врз животната средина и здравјето на луѓето</w:t>
            </w:r>
          </w:p>
          <w:p w:rsidR="0003336C" w:rsidRPr="00F57DDC" w:rsidRDefault="0003336C" w:rsidP="00AB7C42">
            <w:pPr>
              <w:pStyle w:val="ListParagraph"/>
              <w:numPr>
                <w:ilvl w:val="0"/>
                <w:numId w:val="42"/>
              </w:numPr>
              <w:rPr>
                <w:lang w:val="mk-MK"/>
              </w:rPr>
            </w:pPr>
            <w:r w:rsidRPr="00F57DDC">
              <w:rPr>
                <w:lang w:val="mk-MK"/>
              </w:rPr>
              <w:t>Подобрена енергетска ефикасност преку воведување на зелена енергија</w:t>
            </w:r>
          </w:p>
        </w:tc>
      </w:tr>
    </w:tbl>
    <w:p w:rsidR="0036054F" w:rsidRPr="00F57DDC" w:rsidRDefault="0036054F" w:rsidP="00FC6E67">
      <w:pPr>
        <w:spacing w:line="276" w:lineRule="auto"/>
        <w:rPr>
          <w:b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440"/>
      </w:tblGrid>
      <w:tr w:rsidR="00DB49DA" w:rsidRPr="00F57DDC" w:rsidTr="009B3A92">
        <w:tc>
          <w:tcPr>
            <w:tcW w:w="9440" w:type="dxa"/>
            <w:shd w:val="clear" w:color="auto" w:fill="C4BC96" w:themeFill="background2" w:themeFillShade="BF"/>
          </w:tcPr>
          <w:p w:rsidR="00DB49DA" w:rsidRPr="00F57DDC" w:rsidRDefault="000B0753" w:rsidP="004036F9">
            <w:pPr>
              <w:pStyle w:val="ListParagraph"/>
              <w:spacing w:line="276" w:lineRule="auto"/>
              <w:ind w:left="390"/>
              <w:jc w:val="center"/>
              <w:outlineLvl w:val="2"/>
              <w:rPr>
                <w:b/>
              </w:rPr>
            </w:pPr>
            <w:bookmarkStart w:id="19" w:name="_Toc121242319"/>
            <w:r w:rsidRPr="00F57DDC">
              <w:rPr>
                <w:b/>
                <w:lang w:val="mk-MK"/>
              </w:rPr>
              <w:t>СТРАТЕШКИ ПРИОРИТЕТ</w:t>
            </w:r>
            <w:r w:rsidR="00DB49DA" w:rsidRPr="00F57DDC">
              <w:rPr>
                <w:b/>
                <w:lang w:val="mk-MK"/>
              </w:rPr>
              <w:t xml:space="preserve"> 5: Здравство</w:t>
            </w:r>
            <w:bookmarkEnd w:id="19"/>
            <w:r w:rsidR="00DB49DA" w:rsidRPr="00F57DDC">
              <w:rPr>
                <w:b/>
                <w:lang w:val="mk-MK"/>
              </w:rPr>
              <w:t xml:space="preserve"> </w:t>
            </w:r>
          </w:p>
        </w:tc>
      </w:tr>
      <w:tr w:rsidR="00DB49DA" w:rsidRPr="00F57DDC" w:rsidTr="009B3A92">
        <w:tc>
          <w:tcPr>
            <w:tcW w:w="9440" w:type="dxa"/>
            <w:shd w:val="clear" w:color="auto" w:fill="FFFFFF" w:themeFill="background1"/>
          </w:tcPr>
          <w:p w:rsidR="00DB49DA" w:rsidRPr="00F57DDC" w:rsidRDefault="0062426E" w:rsidP="0062426E">
            <w:pPr>
              <w:rPr>
                <w:b/>
                <w:bCs/>
              </w:rPr>
            </w:pPr>
            <w:r w:rsidRPr="00F57DDC">
              <w:rPr>
                <w:b/>
                <w:bCs/>
                <w:lang w:val="mk-MK"/>
              </w:rPr>
              <w:lastRenderedPageBreak/>
              <w:t xml:space="preserve">ЦЕЛ 5.1 </w:t>
            </w:r>
            <w:r w:rsidR="00DB49DA" w:rsidRPr="00F57DDC">
              <w:rPr>
                <w:b/>
                <w:bCs/>
                <w:lang w:val="mk-MK"/>
              </w:rPr>
              <w:t>П</w:t>
            </w:r>
            <w:proofErr w:type="spellStart"/>
            <w:r w:rsidR="00DB49DA" w:rsidRPr="00F57DDC">
              <w:rPr>
                <w:b/>
                <w:bCs/>
              </w:rPr>
              <w:t>одигање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свеста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кај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жените</w:t>
            </w:r>
            <w:proofErr w:type="spellEnd"/>
            <w:r w:rsidR="00DB49DA" w:rsidRPr="00F57DDC">
              <w:rPr>
                <w:b/>
                <w:bCs/>
              </w:rPr>
              <w:t xml:space="preserve"> и </w:t>
            </w:r>
            <w:proofErr w:type="spellStart"/>
            <w:r w:rsidR="00DB49DA" w:rsidRPr="00F57DDC">
              <w:rPr>
                <w:b/>
                <w:bCs/>
              </w:rPr>
              <w:t>мажите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за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контролирање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здравјето</w:t>
            </w:r>
            <w:proofErr w:type="spellEnd"/>
          </w:p>
          <w:p w:rsidR="00632282" w:rsidRPr="00F57DDC" w:rsidRDefault="00632282" w:rsidP="0062426E">
            <w:pPr>
              <w:rPr>
                <w:b/>
                <w:bCs/>
                <w:lang w:val="mk-MK"/>
              </w:rPr>
            </w:pPr>
            <w:r w:rsidRPr="00F57DDC">
              <w:rPr>
                <w:b/>
                <w:bCs/>
                <w:lang w:val="mk-MK"/>
              </w:rPr>
              <w:t>Мерки:</w:t>
            </w:r>
          </w:p>
          <w:p w:rsidR="00632282" w:rsidRPr="00F57DDC" w:rsidRDefault="00632282" w:rsidP="00632282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F57DDC">
              <w:t>Едуакција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во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основните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средните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училишта</w:t>
            </w:r>
            <w:proofErr w:type="spellEnd"/>
            <w:r w:rsidR="004532B3" w:rsidRPr="00F57DDC">
              <w:rPr>
                <w:lang w:val="mk-MK"/>
              </w:rPr>
              <w:t xml:space="preserve"> за важноста на превенцијата</w:t>
            </w:r>
          </w:p>
          <w:p w:rsidR="00632282" w:rsidRPr="00F57DDC" w:rsidRDefault="00632282" w:rsidP="00632282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F57DDC">
              <w:t>Прегледи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кај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мажите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после</w:t>
            </w:r>
            <w:proofErr w:type="spellEnd"/>
            <w:r w:rsidRPr="00F57DDC">
              <w:t xml:space="preserve"> 40-тата </w:t>
            </w:r>
            <w:proofErr w:type="spellStart"/>
            <w:r w:rsidRPr="00F57DDC">
              <w:t>година</w:t>
            </w:r>
            <w:proofErr w:type="spellEnd"/>
            <w:r w:rsidRPr="00F57DDC">
              <w:t xml:space="preserve"> (</w:t>
            </w:r>
            <w:proofErr w:type="spellStart"/>
            <w:r w:rsidRPr="00F57DDC">
              <w:t>прегледи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за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простатата</w:t>
            </w:r>
            <w:proofErr w:type="spellEnd"/>
            <w:r w:rsidRPr="00F57DDC">
              <w:t>)</w:t>
            </w:r>
          </w:p>
          <w:p w:rsidR="00632282" w:rsidRPr="00F57DDC" w:rsidRDefault="00632282" w:rsidP="00632282">
            <w:pPr>
              <w:pStyle w:val="ListParagraph"/>
              <w:rPr>
                <w:lang w:val="mk-MK"/>
              </w:rPr>
            </w:pPr>
          </w:p>
          <w:p w:rsidR="00DB49DA" w:rsidRPr="00F57DDC" w:rsidRDefault="0062426E" w:rsidP="0062426E">
            <w:pPr>
              <w:rPr>
                <w:b/>
                <w:bCs/>
              </w:rPr>
            </w:pPr>
            <w:r w:rsidRPr="00F57DDC">
              <w:rPr>
                <w:b/>
                <w:bCs/>
                <w:lang w:val="mk-MK"/>
              </w:rPr>
              <w:t xml:space="preserve">ЦЕЛ 5.2 </w:t>
            </w:r>
            <w:proofErr w:type="spellStart"/>
            <w:r w:rsidR="00DB49DA" w:rsidRPr="00F57DDC">
              <w:rPr>
                <w:b/>
                <w:bCs/>
              </w:rPr>
              <w:t>Нега</w:t>
            </w:r>
            <w:proofErr w:type="spellEnd"/>
            <w:r w:rsidR="00DB49DA" w:rsidRPr="00F57DDC">
              <w:rPr>
                <w:b/>
                <w:bCs/>
              </w:rPr>
              <w:t xml:space="preserve"> и </w:t>
            </w:r>
            <w:proofErr w:type="spellStart"/>
            <w:r w:rsidR="00DB49DA" w:rsidRPr="00F57DDC">
              <w:rPr>
                <w:b/>
                <w:bCs/>
              </w:rPr>
              <w:t>грижа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за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стари</w:t>
            </w:r>
            <w:proofErr w:type="spellEnd"/>
            <w:r w:rsidR="00DB49DA" w:rsidRPr="00F57DDC">
              <w:rPr>
                <w:b/>
                <w:bCs/>
              </w:rPr>
              <w:t xml:space="preserve"> и </w:t>
            </w:r>
            <w:proofErr w:type="spellStart"/>
            <w:r w:rsidR="00DB49DA" w:rsidRPr="00F57DDC">
              <w:rPr>
                <w:b/>
                <w:bCs/>
              </w:rPr>
              <w:t>изнемоштени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лица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во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домашни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услови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вклучувајќи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стручни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невработени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лица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од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областа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здравството</w:t>
            </w:r>
            <w:proofErr w:type="spellEnd"/>
            <w:r w:rsidR="00DB49DA" w:rsidRPr="00F57DDC">
              <w:rPr>
                <w:b/>
                <w:bCs/>
              </w:rPr>
              <w:t xml:space="preserve">. </w:t>
            </w:r>
          </w:p>
          <w:p w:rsidR="00632282" w:rsidRPr="00F57DDC" w:rsidRDefault="00632282" w:rsidP="0062426E">
            <w:pPr>
              <w:rPr>
                <w:lang w:val="mk-MK"/>
              </w:rPr>
            </w:pPr>
            <w:r w:rsidRPr="00F57DDC">
              <w:rPr>
                <w:lang w:val="mk-MK"/>
              </w:rPr>
              <w:t>Мерки:</w:t>
            </w:r>
          </w:p>
          <w:p w:rsidR="00632282" w:rsidRPr="00F57DDC" w:rsidRDefault="00632282" w:rsidP="00632282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F57DDC">
              <w:t>Продолжување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грижата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кај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стари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изнемоштени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лица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во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домашни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услови</w:t>
            </w:r>
            <w:proofErr w:type="spellEnd"/>
          </w:p>
          <w:p w:rsidR="00632282" w:rsidRPr="00F57DDC" w:rsidRDefault="00632282" w:rsidP="00632282">
            <w:pPr>
              <w:pStyle w:val="ListParagraph"/>
              <w:rPr>
                <w:lang w:val="mk-MK"/>
              </w:rPr>
            </w:pPr>
          </w:p>
          <w:p w:rsidR="00AA7238" w:rsidRPr="00F57DDC" w:rsidRDefault="0062426E" w:rsidP="0062426E">
            <w:pPr>
              <w:rPr>
                <w:b/>
                <w:bCs/>
              </w:rPr>
            </w:pPr>
            <w:r w:rsidRPr="00F57DDC">
              <w:rPr>
                <w:b/>
                <w:bCs/>
                <w:lang w:val="mk-MK"/>
              </w:rPr>
              <w:t xml:space="preserve">ЦЕЛ 5.3 </w:t>
            </w:r>
            <w:proofErr w:type="spellStart"/>
            <w:r w:rsidR="00DB49DA" w:rsidRPr="00F57DDC">
              <w:rPr>
                <w:b/>
                <w:bCs/>
              </w:rPr>
              <w:t>Обезбедување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гинеколошки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преглед</w:t>
            </w:r>
            <w:proofErr w:type="spellEnd"/>
            <w:r w:rsidR="00DB49DA" w:rsidRPr="00F57DDC">
              <w:rPr>
                <w:b/>
                <w:bCs/>
              </w:rPr>
              <w:t xml:space="preserve"> и </w:t>
            </w:r>
            <w:proofErr w:type="spellStart"/>
            <w:r w:rsidR="00DB49DA" w:rsidRPr="00F57DDC">
              <w:rPr>
                <w:b/>
                <w:bCs/>
              </w:rPr>
              <w:t>мамогра</w:t>
            </w:r>
            <w:proofErr w:type="spellEnd"/>
            <w:r w:rsidR="00AA7238" w:rsidRPr="00F57DDC">
              <w:rPr>
                <w:b/>
                <w:bCs/>
                <w:lang w:val="mk-MK"/>
              </w:rPr>
              <w:t>ф</w:t>
            </w:r>
            <w:proofErr w:type="spellStart"/>
            <w:r w:rsidR="00DB49DA" w:rsidRPr="00F57DDC">
              <w:rPr>
                <w:b/>
                <w:bCs/>
              </w:rPr>
              <w:t>ски</w:t>
            </w:r>
            <w:proofErr w:type="spellEnd"/>
            <w:r w:rsidR="00DB49DA" w:rsidRPr="00F57DDC">
              <w:rPr>
                <w:b/>
                <w:bCs/>
              </w:rPr>
              <w:t xml:space="preserve"> (</w:t>
            </w:r>
            <w:proofErr w:type="spellStart"/>
            <w:r w:rsidR="00AF0625" w:rsidRPr="00F57DDC">
              <w:rPr>
                <w:b/>
                <w:bCs/>
              </w:rPr>
              <w:t>бесплатно</w:t>
            </w:r>
            <w:proofErr w:type="spellEnd"/>
            <w:r w:rsidR="00DB49DA" w:rsidRPr="00F57DDC">
              <w:rPr>
                <w:b/>
                <w:bCs/>
              </w:rPr>
              <w:t xml:space="preserve">) </w:t>
            </w:r>
            <w:proofErr w:type="spellStart"/>
            <w:r w:rsidR="00DB49DA" w:rsidRPr="00F57DDC">
              <w:rPr>
                <w:b/>
                <w:bCs/>
              </w:rPr>
              <w:t>преглед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на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заинтересирани</w:t>
            </w:r>
            <w:proofErr w:type="spellEnd"/>
            <w:r w:rsidR="00DB49DA" w:rsidRPr="00F57DDC">
              <w:rPr>
                <w:b/>
                <w:bCs/>
              </w:rPr>
              <w:t xml:space="preserve"> </w:t>
            </w:r>
            <w:proofErr w:type="spellStart"/>
            <w:r w:rsidR="00DB49DA" w:rsidRPr="00F57DDC">
              <w:rPr>
                <w:b/>
                <w:bCs/>
              </w:rPr>
              <w:t>жени</w:t>
            </w:r>
            <w:proofErr w:type="spellEnd"/>
            <w:r w:rsidR="00DB49DA" w:rsidRPr="00F57DDC">
              <w:rPr>
                <w:b/>
                <w:bCs/>
              </w:rPr>
              <w:t xml:space="preserve">. </w:t>
            </w:r>
          </w:p>
          <w:p w:rsidR="00632282" w:rsidRPr="00F57DDC" w:rsidRDefault="00632282" w:rsidP="0062426E">
            <w:pPr>
              <w:rPr>
                <w:lang w:val="mk-MK"/>
              </w:rPr>
            </w:pPr>
            <w:r w:rsidRPr="00F57DDC">
              <w:rPr>
                <w:lang w:val="mk-MK"/>
              </w:rPr>
              <w:t>Мерки:</w:t>
            </w:r>
          </w:p>
          <w:p w:rsidR="004532B3" w:rsidRPr="00F57DDC" w:rsidRDefault="00632282" w:rsidP="00632282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F57DDC">
              <w:t>Обезбедување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гинеколошки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преглед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мамогра</w:t>
            </w:r>
            <w:proofErr w:type="spellEnd"/>
            <w:r w:rsidR="00AF0625">
              <w:rPr>
                <w:lang w:val="mk-MK"/>
              </w:rPr>
              <w:t>ф</w:t>
            </w:r>
            <w:proofErr w:type="spellStart"/>
            <w:r w:rsidRPr="00F57DDC">
              <w:t>ски</w:t>
            </w:r>
            <w:proofErr w:type="spellEnd"/>
            <w:r w:rsidRPr="00F57DDC">
              <w:t xml:space="preserve"> (</w:t>
            </w:r>
            <w:proofErr w:type="spellStart"/>
            <w:r w:rsidRPr="00F57DDC">
              <w:t>бесплатен</w:t>
            </w:r>
            <w:proofErr w:type="spellEnd"/>
            <w:r w:rsidRPr="00F57DDC">
              <w:t xml:space="preserve">) </w:t>
            </w:r>
            <w:proofErr w:type="spellStart"/>
            <w:r w:rsidRPr="00F57DDC">
              <w:t>преглед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заинтересирани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жени</w:t>
            </w:r>
            <w:proofErr w:type="spellEnd"/>
            <w:r w:rsidRPr="00F57DDC">
              <w:t xml:space="preserve">. </w:t>
            </w:r>
          </w:p>
          <w:p w:rsidR="004532B3" w:rsidRPr="00F57DDC" w:rsidRDefault="00632282" w:rsidP="00632282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F57DDC">
              <w:t>Едукативни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работилници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за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значењето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редовните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мамогра</w:t>
            </w:r>
            <w:proofErr w:type="spellEnd"/>
            <w:r w:rsidR="0003336C" w:rsidRPr="00F57DDC">
              <w:rPr>
                <w:lang w:val="mk-MK"/>
              </w:rPr>
              <w:t>ф</w:t>
            </w:r>
            <w:proofErr w:type="spellStart"/>
            <w:r w:rsidRPr="00F57DDC">
              <w:t>ски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прегледи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гинеколошки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прегледи</w:t>
            </w:r>
            <w:proofErr w:type="spellEnd"/>
            <w:r w:rsidRPr="00F57DDC">
              <w:t xml:space="preserve">              </w:t>
            </w:r>
          </w:p>
          <w:p w:rsidR="00632282" w:rsidRPr="00F57DDC" w:rsidRDefault="00632282" w:rsidP="00632282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F57DDC">
              <w:t>Обезбедување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на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превоз</w:t>
            </w:r>
            <w:proofErr w:type="spellEnd"/>
            <w:r w:rsidRPr="00F57DDC">
              <w:t xml:space="preserve"> </w:t>
            </w:r>
            <w:r w:rsidR="004532B3" w:rsidRPr="00F57DDC">
              <w:rPr>
                <w:lang w:val="mk-MK"/>
              </w:rPr>
              <w:t>за жените од одалечените места (рурални средини)</w:t>
            </w:r>
          </w:p>
          <w:p w:rsidR="0003336C" w:rsidRPr="00F57DDC" w:rsidRDefault="0003336C" w:rsidP="0003336C"/>
          <w:p w:rsidR="0003336C" w:rsidRPr="00F57DDC" w:rsidRDefault="0003336C" w:rsidP="0003336C">
            <w:pPr>
              <w:rPr>
                <w:b/>
                <w:bCs/>
                <w:lang w:val="mk-MK"/>
              </w:rPr>
            </w:pPr>
            <w:r w:rsidRPr="00F57DDC">
              <w:rPr>
                <w:b/>
                <w:bCs/>
                <w:lang w:val="mk-MK"/>
              </w:rPr>
              <w:t>ОЧЕКУВАНИ РЕЗУЛТАТИ:</w:t>
            </w:r>
          </w:p>
          <w:p w:rsidR="0003336C" w:rsidRPr="00F57DDC" w:rsidRDefault="0003336C" w:rsidP="0003336C">
            <w:pPr>
              <w:pStyle w:val="ListParagraph"/>
              <w:numPr>
                <w:ilvl w:val="0"/>
                <w:numId w:val="42"/>
              </w:numPr>
              <w:rPr>
                <w:lang w:val="mk-MK"/>
              </w:rPr>
            </w:pPr>
            <w:r w:rsidRPr="00F57DDC">
              <w:rPr>
                <w:lang w:val="mk-MK"/>
              </w:rPr>
              <w:t>Зголемен број на превентивни прегледи</w:t>
            </w:r>
          </w:p>
          <w:p w:rsidR="0003336C" w:rsidRPr="00F57DDC" w:rsidRDefault="0003336C" w:rsidP="0003336C">
            <w:pPr>
              <w:pStyle w:val="ListParagraph"/>
              <w:numPr>
                <w:ilvl w:val="0"/>
                <w:numId w:val="42"/>
              </w:numPr>
              <w:rPr>
                <w:lang w:val="mk-MK"/>
              </w:rPr>
            </w:pPr>
            <w:r w:rsidRPr="00F57DDC">
              <w:rPr>
                <w:lang w:val="mk-MK"/>
              </w:rPr>
              <w:t xml:space="preserve">Ефективни тимови за грижа на </w:t>
            </w:r>
            <w:proofErr w:type="spellStart"/>
            <w:r w:rsidRPr="00F57DDC">
              <w:t>стари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изнемоштени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лица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во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домашни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услови</w:t>
            </w:r>
            <w:proofErr w:type="spellEnd"/>
          </w:p>
          <w:p w:rsidR="00632282" w:rsidRPr="00F57DDC" w:rsidRDefault="0003336C" w:rsidP="004532B3">
            <w:pPr>
              <w:pStyle w:val="ListParagraph"/>
              <w:numPr>
                <w:ilvl w:val="0"/>
                <w:numId w:val="42"/>
              </w:numPr>
              <w:rPr>
                <w:lang w:val="mk-MK"/>
              </w:rPr>
            </w:pPr>
            <w:r w:rsidRPr="00F57DDC">
              <w:rPr>
                <w:lang w:val="mk-MK"/>
              </w:rPr>
              <w:t xml:space="preserve">Зголемен број на превентивни </w:t>
            </w:r>
            <w:proofErr w:type="spellStart"/>
            <w:r w:rsidRPr="00F57DDC">
              <w:t>гинеколошки</w:t>
            </w:r>
            <w:proofErr w:type="spellEnd"/>
            <w:r w:rsidRPr="00F57DDC">
              <w:t xml:space="preserve"> и </w:t>
            </w:r>
            <w:proofErr w:type="spellStart"/>
            <w:r w:rsidRPr="00F57DDC">
              <w:t>мамогра</w:t>
            </w:r>
            <w:proofErr w:type="spellEnd"/>
            <w:r w:rsidRPr="00F57DDC">
              <w:rPr>
                <w:lang w:val="mk-MK"/>
              </w:rPr>
              <w:t>ф</w:t>
            </w:r>
            <w:proofErr w:type="spellStart"/>
            <w:r w:rsidRPr="00F57DDC">
              <w:t>ски</w:t>
            </w:r>
            <w:proofErr w:type="spellEnd"/>
            <w:r w:rsidRPr="00F57DDC">
              <w:t xml:space="preserve"> </w:t>
            </w:r>
            <w:proofErr w:type="spellStart"/>
            <w:r w:rsidRPr="00F57DDC">
              <w:t>преглед</w:t>
            </w:r>
            <w:proofErr w:type="spellEnd"/>
            <w:r w:rsidRPr="00F57DDC">
              <w:rPr>
                <w:lang w:val="mk-MK"/>
              </w:rPr>
              <w:t>и.</w:t>
            </w:r>
            <w:r w:rsidR="00632282" w:rsidRPr="00F57DDC">
              <w:t xml:space="preserve">   </w:t>
            </w:r>
          </w:p>
          <w:p w:rsidR="00DB49DA" w:rsidRPr="00F57DDC" w:rsidRDefault="00DB49DA" w:rsidP="00DB49DA">
            <w:pPr>
              <w:pStyle w:val="ListParagraph"/>
              <w:ind w:left="360"/>
            </w:pPr>
          </w:p>
        </w:tc>
      </w:tr>
    </w:tbl>
    <w:p w:rsidR="00332E27" w:rsidRDefault="00332E27" w:rsidP="00FC6E67">
      <w:pPr>
        <w:spacing w:line="276" w:lineRule="auto"/>
        <w:rPr>
          <w:b/>
          <w:sz w:val="23"/>
          <w:szCs w:val="23"/>
          <w:lang w:val="mk-MK"/>
        </w:rPr>
      </w:pPr>
    </w:p>
    <w:p w:rsidR="00BD0403" w:rsidRPr="002B0357" w:rsidRDefault="00BD0403" w:rsidP="00903A5F">
      <w:pPr>
        <w:pStyle w:val="Heading1"/>
        <w:rPr>
          <w:rFonts w:ascii="Arial" w:hAnsi="Arial" w:cs="Arial"/>
          <w:b/>
          <w:iCs/>
          <w:color w:val="auto"/>
          <w:sz w:val="24"/>
          <w:szCs w:val="24"/>
          <w:lang w:val="mk-MK"/>
        </w:rPr>
      </w:pPr>
      <w:bookmarkStart w:id="20" w:name="_Toc121242320"/>
      <w:r w:rsidRPr="002B0357">
        <w:rPr>
          <w:rFonts w:ascii="Arial" w:hAnsi="Arial" w:cs="Arial"/>
          <w:b/>
          <w:iCs/>
          <w:color w:val="auto"/>
          <w:sz w:val="24"/>
          <w:szCs w:val="24"/>
          <w:lang w:val="mk-MK"/>
        </w:rPr>
        <w:t>БУЏЕТ</w:t>
      </w:r>
      <w:bookmarkEnd w:id="20"/>
    </w:p>
    <w:p w:rsidR="00BD0403" w:rsidRPr="00F57DDC" w:rsidRDefault="004532B3" w:rsidP="004532B3">
      <w:pPr>
        <w:jc w:val="both"/>
        <w:rPr>
          <w:lang w:val="ru-RU"/>
        </w:rPr>
      </w:pPr>
      <w:r w:rsidRPr="00F57DDC">
        <w:rPr>
          <w:lang w:val="ru-RU"/>
        </w:rPr>
        <w:t xml:space="preserve">За успешна </w:t>
      </w:r>
      <w:r w:rsidR="004A4F39" w:rsidRPr="00F57DDC">
        <w:rPr>
          <w:lang w:val="ru-RU"/>
        </w:rPr>
        <w:t xml:space="preserve">имплементација на </w:t>
      </w:r>
      <w:r w:rsidRPr="00F57DDC">
        <w:rPr>
          <w:lang w:val="ru-RU"/>
        </w:rPr>
        <w:t xml:space="preserve">мерките предвидени со </w:t>
      </w:r>
      <w:r w:rsidR="004A4F39" w:rsidRPr="00F57DDC">
        <w:rPr>
          <w:lang w:val="ru-RU"/>
        </w:rPr>
        <w:t>стратегијата по</w:t>
      </w:r>
      <w:r w:rsidRPr="00F57DDC">
        <w:rPr>
          <w:lang w:val="ru-RU"/>
        </w:rPr>
        <w:t xml:space="preserve">требно е обезбедување на соодветна финансиска и техничка поддршка од страна на буџетот на општините Делчево, Берово и Пехчево, како и од страна на институциите вклучени и надлежни за оваа област, но секако и поддршка од надворешно финансирање преку донации и претпристапните фондови на ЕУ за РСМ, како и преку билатералните договори. </w:t>
      </w:r>
      <w:r w:rsidR="004A4F39" w:rsidRPr="00F57DDC">
        <w:rPr>
          <w:lang w:val="ru-RU"/>
        </w:rPr>
        <w:t xml:space="preserve"> година на имплементација. </w:t>
      </w:r>
      <w:r w:rsidRPr="00F57DDC">
        <w:rPr>
          <w:lang w:val="ru-RU"/>
        </w:rPr>
        <w:t xml:space="preserve">На годишно ниво ќе се проектира потребниот буџет за имплементација врз основа на акциските планови подговтвени за секоја година одделно. </w:t>
      </w:r>
    </w:p>
    <w:p w:rsidR="004532B3" w:rsidRPr="00F57DDC" w:rsidRDefault="004532B3" w:rsidP="004532B3">
      <w:pPr>
        <w:jc w:val="both"/>
        <w:rPr>
          <w:lang w:val="ru-RU"/>
        </w:rPr>
      </w:pPr>
      <w:r w:rsidRPr="00F57DDC">
        <w:rPr>
          <w:lang w:val="ru-RU"/>
        </w:rPr>
        <w:t>Финансирањето и спроведувањрто на Стратегијата за родова еднаквост на општините Делчево, Берово и Пехчево ќе се разгледува еднбаш до двапати годишно и ќе се прави преглед на започнати и теализирани остварувања, како и тековна подготовка на годишните акциски планови за годишно планирање и финансирање на стратегијата.</w:t>
      </w:r>
    </w:p>
    <w:p w:rsidR="00E73C15" w:rsidRPr="00F57DDC" w:rsidRDefault="00E73C15" w:rsidP="00920CA9">
      <w:pPr>
        <w:rPr>
          <w:b/>
          <w:lang w:val="mk-MK"/>
        </w:rPr>
      </w:pPr>
    </w:p>
    <w:p w:rsidR="00920CA9" w:rsidRPr="002B0357" w:rsidRDefault="00920CA9" w:rsidP="00903A5F">
      <w:pPr>
        <w:pStyle w:val="Heading1"/>
        <w:rPr>
          <w:rFonts w:ascii="Arial" w:hAnsi="Arial" w:cs="Arial"/>
          <w:b/>
          <w:iCs/>
          <w:color w:val="auto"/>
          <w:sz w:val="24"/>
          <w:szCs w:val="24"/>
          <w:lang w:val="mk-MK"/>
        </w:rPr>
      </w:pPr>
      <w:bookmarkStart w:id="21" w:name="_Toc121242321"/>
      <w:r w:rsidRPr="002B0357">
        <w:rPr>
          <w:rFonts w:ascii="Arial" w:hAnsi="Arial" w:cs="Arial"/>
          <w:b/>
          <w:iCs/>
          <w:color w:val="auto"/>
          <w:sz w:val="24"/>
          <w:szCs w:val="24"/>
          <w:highlight w:val="lightGray"/>
          <w:lang w:val="mk-MK"/>
        </w:rPr>
        <w:lastRenderedPageBreak/>
        <w:t>МОНИТОРИНГ И ЕВАЛУАЦИЈА</w:t>
      </w:r>
      <w:bookmarkEnd w:id="21"/>
    </w:p>
    <w:p w:rsidR="00082432" w:rsidRPr="00F57DDC" w:rsidRDefault="00AD32AE" w:rsidP="00C82B91">
      <w:pPr>
        <w:rPr>
          <w:lang w:val="mk-MK"/>
        </w:rPr>
      </w:pPr>
      <w:r>
        <w:rPr>
          <w:lang w:val="mk-MK"/>
        </w:rPr>
        <w:t>Советникот</w:t>
      </w:r>
      <w:r w:rsidR="00E121C3" w:rsidRPr="00F57DDC">
        <w:rPr>
          <w:lang w:val="mk-MK"/>
        </w:rPr>
        <w:t xml:space="preserve"> за еднакви можности во општините Делчево, Берово и Пехчево во соработка со останатите општински служби и комисиите за еднакви можности на општините Делчево, Берово и Пехчево ќе бидат одговорни за следење и евалуација на имплементацијата на стратегијата за родова еднаквост на општините Делчево, Берово и Пехчево.</w:t>
      </w:r>
    </w:p>
    <w:p w:rsidR="00E121C3" w:rsidRPr="00F57DDC" w:rsidRDefault="00E121C3" w:rsidP="00C82B91">
      <w:pPr>
        <w:rPr>
          <w:lang w:val="mk-MK"/>
        </w:rPr>
      </w:pPr>
      <w:r w:rsidRPr="00F57DDC">
        <w:rPr>
          <w:lang w:val="mk-MK"/>
        </w:rPr>
        <w:t>Координаторите ќе изготвуваат годишни извештаи за постигнатите резултати од имплементацијата на активностите од стратегијата и истите ќе ги доставуваат до соодветните Градоначалници и Совети на општините. Извештаите ќе се разгледуваат од страна на Советот на општините во секој прв квартал (јануари – март) во наредната година за достигнувањата во претходната.</w:t>
      </w:r>
    </w:p>
    <w:p w:rsidR="00082432" w:rsidRPr="00F57DDC" w:rsidRDefault="00082432" w:rsidP="00C82B91">
      <w:pPr>
        <w:rPr>
          <w:b/>
          <w:lang w:val="mk-MK"/>
        </w:rPr>
      </w:pPr>
    </w:p>
    <w:p w:rsidR="00C82B91" w:rsidRPr="00B62820" w:rsidRDefault="00C82B91" w:rsidP="00903A5F">
      <w:pPr>
        <w:pStyle w:val="Heading1"/>
        <w:rPr>
          <w:rFonts w:ascii="Arial" w:hAnsi="Arial" w:cs="Arial"/>
          <w:b/>
          <w:iCs/>
          <w:color w:val="auto"/>
          <w:sz w:val="24"/>
          <w:szCs w:val="24"/>
          <w:lang w:val="mk-MK"/>
        </w:rPr>
      </w:pPr>
      <w:bookmarkStart w:id="22" w:name="_Toc121242322"/>
      <w:r w:rsidRPr="00B62820">
        <w:rPr>
          <w:rFonts w:ascii="Arial" w:hAnsi="Arial" w:cs="Arial"/>
          <w:b/>
          <w:iCs/>
          <w:color w:val="auto"/>
          <w:sz w:val="24"/>
          <w:szCs w:val="24"/>
          <w:highlight w:val="lightGray"/>
          <w:lang w:val="mk-MK"/>
        </w:rPr>
        <w:t>ПРЕПОРАКИ ЗА ЕФЕКТИВНА ИМПЛЕМЕНТАЦИЈА</w:t>
      </w:r>
      <w:bookmarkEnd w:id="22"/>
    </w:p>
    <w:p w:rsidR="00DC6257" w:rsidRPr="00F57DDC" w:rsidRDefault="00DC6257" w:rsidP="00920CA9">
      <w:pPr>
        <w:pStyle w:val="BodyText"/>
        <w:spacing w:before="3" w:line="244" w:lineRule="auto"/>
        <w:ind w:right="90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Спроведувањето на </w:t>
      </w:r>
      <w:r w:rsidR="00FD7FE2" w:rsidRPr="00F57DDC">
        <w:rPr>
          <w:rFonts w:asciiTheme="minorHAnsi" w:hAnsiTheme="minorHAnsi" w:cstheme="minorHAnsi"/>
          <w:b/>
          <w:sz w:val="22"/>
          <w:szCs w:val="22"/>
          <w:lang w:val="mk-MK"/>
        </w:rPr>
        <w:t>Стра</w:t>
      </w:r>
      <w:r w:rsidR="00082432" w:rsidRPr="00F57DDC">
        <w:rPr>
          <w:rFonts w:asciiTheme="minorHAnsi" w:hAnsiTheme="minorHAnsi" w:cstheme="minorHAnsi"/>
          <w:b/>
          <w:sz w:val="22"/>
          <w:szCs w:val="22"/>
          <w:lang w:val="mk-MK"/>
        </w:rPr>
        <w:t>тегијата за родова еднаквост на регионот Делчево, Берово и Пехчево за периодот 202</w:t>
      </w:r>
      <w:r w:rsidR="00E121C3" w:rsidRPr="00F57DDC">
        <w:rPr>
          <w:rFonts w:asciiTheme="minorHAnsi" w:hAnsiTheme="minorHAnsi" w:cstheme="minorHAnsi"/>
          <w:b/>
          <w:sz w:val="22"/>
          <w:szCs w:val="22"/>
          <w:lang w:val="mk-MK"/>
        </w:rPr>
        <w:t>3</w:t>
      </w:r>
      <w:r w:rsidR="00082432" w:rsidRPr="00F57DDC">
        <w:rPr>
          <w:rFonts w:asciiTheme="minorHAnsi" w:hAnsiTheme="minorHAnsi" w:cstheme="minorHAnsi"/>
          <w:b/>
          <w:sz w:val="22"/>
          <w:szCs w:val="22"/>
          <w:lang w:val="mk-MK"/>
        </w:rPr>
        <w:t xml:space="preserve"> – 202</w:t>
      </w:r>
      <w:r w:rsidR="00E121C3" w:rsidRPr="00F57DDC">
        <w:rPr>
          <w:rFonts w:asciiTheme="minorHAnsi" w:hAnsiTheme="minorHAnsi" w:cstheme="minorHAnsi"/>
          <w:b/>
          <w:sz w:val="22"/>
          <w:szCs w:val="22"/>
          <w:lang w:val="mk-MK"/>
        </w:rPr>
        <w:t>6</w:t>
      </w:r>
      <w:r w:rsidR="00FD7FE2" w:rsidRPr="00F57DDC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082432" w:rsidRPr="00F57DDC">
        <w:rPr>
          <w:rFonts w:asciiTheme="minorHAnsi" w:hAnsiTheme="minorHAnsi" w:cstheme="minorHAnsi"/>
          <w:b/>
          <w:sz w:val="22"/>
          <w:szCs w:val="22"/>
          <w:lang w:val="mk-MK"/>
        </w:rPr>
        <w:t>г</w:t>
      </w:r>
      <w:r w:rsidR="00FD7FE2" w:rsidRPr="00F57DDC">
        <w:rPr>
          <w:rFonts w:asciiTheme="minorHAnsi" w:hAnsiTheme="minorHAnsi" w:cstheme="minorHAnsi"/>
          <w:b/>
          <w:sz w:val="22"/>
          <w:szCs w:val="22"/>
          <w:lang w:val="mk-MK"/>
        </w:rPr>
        <w:t>од</w:t>
      </w:r>
      <w:r w:rsidR="00082432" w:rsidRPr="00F57DDC">
        <w:rPr>
          <w:rFonts w:asciiTheme="minorHAnsi" w:hAnsiTheme="minorHAnsi" w:cstheme="minorHAnsi"/>
          <w:b/>
          <w:sz w:val="22"/>
          <w:szCs w:val="22"/>
          <w:lang w:val="mk-MK"/>
        </w:rPr>
        <w:t>.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се планира и предвидува за период од </w:t>
      </w:r>
      <w:r w:rsidR="00E121C3" w:rsidRPr="00F57DDC">
        <w:rPr>
          <w:rFonts w:asciiTheme="minorHAnsi" w:hAnsiTheme="minorHAnsi" w:cstheme="minorHAnsi"/>
          <w:sz w:val="22"/>
          <w:szCs w:val="22"/>
          <w:lang w:val="mk-MK"/>
        </w:rPr>
        <w:t>4</w:t>
      </w:r>
      <w:r w:rsidR="00FD7FE2"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години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</w:t>
      </w:r>
      <w:r w:rsidR="00924AA9" w:rsidRPr="00F57DDC">
        <w:rPr>
          <w:rFonts w:asciiTheme="minorHAnsi" w:hAnsiTheme="minorHAnsi" w:cstheme="minorHAnsi"/>
          <w:sz w:val="22"/>
          <w:szCs w:val="22"/>
          <w:lang w:val="mk-MK"/>
        </w:rPr>
        <w:t>и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динамиката на спроведувањето </w:t>
      </w:r>
      <w:r w:rsidR="00924AA9" w:rsidRPr="00F57DDC">
        <w:rPr>
          <w:rFonts w:asciiTheme="minorHAnsi" w:hAnsiTheme="minorHAnsi" w:cstheme="minorHAnsi"/>
          <w:sz w:val="22"/>
          <w:szCs w:val="22"/>
          <w:lang w:val="mk-MK"/>
        </w:rPr>
        <w:t>ќе биде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во согласност со</w:t>
      </w:r>
      <w:r w:rsidR="00FD7FE2" w:rsidRPr="00F57DDC">
        <w:rPr>
          <w:rFonts w:asciiTheme="minorHAnsi" w:hAnsiTheme="minorHAnsi" w:cstheme="minorHAnsi"/>
          <w:sz w:val="22"/>
          <w:szCs w:val="22"/>
          <w:lang w:val="mk-MK"/>
        </w:rPr>
        <w:t xml:space="preserve"> Годишните програми на општините</w:t>
      </w:r>
      <w:r w:rsidRPr="00F57DDC">
        <w:rPr>
          <w:rFonts w:asciiTheme="minorHAnsi" w:hAnsiTheme="minorHAnsi" w:cstheme="minorHAnsi"/>
          <w:sz w:val="22"/>
          <w:szCs w:val="22"/>
          <w:lang w:val="mk-MK"/>
        </w:rPr>
        <w:t>.</w:t>
      </w:r>
    </w:p>
    <w:p w:rsidR="00DC6257" w:rsidRPr="00F57DDC" w:rsidRDefault="00B50C25" w:rsidP="00920CA9">
      <w:pPr>
        <w:pStyle w:val="BodyText"/>
        <w:spacing w:before="3" w:line="244" w:lineRule="auto"/>
        <w:ind w:right="90"/>
        <w:jc w:val="both"/>
        <w:rPr>
          <w:rFonts w:asciiTheme="minorHAnsi" w:hAnsiTheme="minorHAnsi"/>
          <w:sz w:val="22"/>
          <w:szCs w:val="22"/>
          <w:lang w:val="mk-MK"/>
        </w:rPr>
      </w:pPr>
      <w:r w:rsidRPr="00F57DDC">
        <w:rPr>
          <w:rFonts w:asciiTheme="minorHAnsi" w:hAnsiTheme="minorHAnsi"/>
          <w:sz w:val="22"/>
          <w:szCs w:val="22"/>
          <w:lang w:val="mk-MK"/>
        </w:rPr>
        <w:t>Стратегијата</w:t>
      </w:r>
      <w:r w:rsidR="00DC6257" w:rsidRPr="00F57DDC">
        <w:rPr>
          <w:rFonts w:asciiTheme="minorHAnsi" w:hAnsiTheme="minorHAnsi"/>
          <w:sz w:val="22"/>
          <w:szCs w:val="22"/>
          <w:lang w:val="mk-MK"/>
        </w:rPr>
        <w:t xml:space="preserve"> претставува базичен документ чија имплеме</w:t>
      </w:r>
      <w:r w:rsidRPr="00F57DDC">
        <w:rPr>
          <w:rFonts w:asciiTheme="minorHAnsi" w:hAnsiTheme="minorHAnsi"/>
          <w:sz w:val="22"/>
          <w:szCs w:val="22"/>
          <w:lang w:val="mk-MK"/>
        </w:rPr>
        <w:t>н</w:t>
      </w:r>
      <w:r w:rsidR="00DC6257" w:rsidRPr="00F57DDC">
        <w:rPr>
          <w:rFonts w:asciiTheme="minorHAnsi" w:hAnsiTheme="minorHAnsi"/>
          <w:sz w:val="22"/>
          <w:szCs w:val="22"/>
          <w:lang w:val="mk-MK"/>
        </w:rPr>
        <w:t xml:space="preserve">тација </w:t>
      </w:r>
      <w:r w:rsidR="00DC6257" w:rsidRPr="00F57DDC">
        <w:rPr>
          <w:rFonts w:asciiTheme="minorHAnsi" w:hAnsiTheme="minorHAnsi"/>
          <w:spacing w:val="1"/>
          <w:sz w:val="22"/>
          <w:szCs w:val="22"/>
          <w:lang w:val="mk-MK"/>
        </w:rPr>
        <w:t xml:space="preserve">ќе </w:t>
      </w:r>
      <w:r w:rsidR="00DC6257" w:rsidRPr="00F57DDC">
        <w:rPr>
          <w:rFonts w:asciiTheme="minorHAnsi" w:hAnsiTheme="minorHAnsi"/>
          <w:sz w:val="22"/>
          <w:szCs w:val="22"/>
          <w:lang w:val="mk-MK"/>
        </w:rPr>
        <w:t xml:space="preserve">трае подолг временски период и согласно на  промените  </w:t>
      </w:r>
      <w:r w:rsidR="00DC6257" w:rsidRPr="00F57DDC">
        <w:rPr>
          <w:rFonts w:asciiTheme="minorHAnsi" w:hAnsiTheme="minorHAnsi"/>
          <w:spacing w:val="1"/>
          <w:sz w:val="22"/>
          <w:szCs w:val="22"/>
          <w:lang w:val="mk-MK"/>
        </w:rPr>
        <w:t xml:space="preserve">на  </w:t>
      </w:r>
      <w:r w:rsidR="00DC6257" w:rsidRPr="00F57DDC">
        <w:rPr>
          <w:rFonts w:asciiTheme="minorHAnsi" w:hAnsiTheme="minorHAnsi"/>
          <w:sz w:val="22"/>
          <w:szCs w:val="22"/>
          <w:lang w:val="mk-MK"/>
        </w:rPr>
        <w:t xml:space="preserve">состојбите, таа ќе се приспособува и ќе </w:t>
      </w:r>
      <w:r w:rsidR="00924AA9" w:rsidRPr="00F57DDC">
        <w:rPr>
          <w:rFonts w:asciiTheme="minorHAnsi" w:hAnsiTheme="minorHAnsi"/>
          <w:sz w:val="22"/>
          <w:szCs w:val="22"/>
          <w:lang w:val="mk-MK"/>
        </w:rPr>
        <w:t xml:space="preserve">поставува </w:t>
      </w:r>
      <w:r w:rsidR="00DC6257" w:rsidRPr="00F57DDC">
        <w:rPr>
          <w:rFonts w:asciiTheme="minorHAnsi" w:hAnsiTheme="minorHAnsi"/>
          <w:sz w:val="22"/>
          <w:szCs w:val="22"/>
          <w:lang w:val="mk-MK"/>
        </w:rPr>
        <w:t xml:space="preserve">приоритети во зависност </w:t>
      </w:r>
      <w:r w:rsidR="00DC6257" w:rsidRPr="00F57DDC">
        <w:rPr>
          <w:rFonts w:asciiTheme="minorHAnsi" w:hAnsiTheme="minorHAnsi"/>
          <w:spacing w:val="1"/>
          <w:sz w:val="22"/>
          <w:szCs w:val="22"/>
          <w:lang w:val="mk-MK"/>
        </w:rPr>
        <w:t xml:space="preserve">од </w:t>
      </w:r>
      <w:r w:rsidR="00DC6257" w:rsidRPr="00F57DDC">
        <w:rPr>
          <w:rFonts w:asciiTheme="minorHAnsi" w:hAnsiTheme="minorHAnsi"/>
          <w:sz w:val="22"/>
          <w:szCs w:val="22"/>
          <w:lang w:val="mk-MK"/>
        </w:rPr>
        <w:t>потребите на</w:t>
      </w:r>
      <w:r w:rsidR="00DC6257" w:rsidRPr="00F57DDC">
        <w:rPr>
          <w:rFonts w:asciiTheme="minorHAnsi" w:hAnsiTheme="minorHAnsi"/>
          <w:spacing w:val="-2"/>
          <w:sz w:val="22"/>
          <w:szCs w:val="22"/>
          <w:lang w:val="mk-MK"/>
        </w:rPr>
        <w:t xml:space="preserve"> </w:t>
      </w:r>
      <w:r w:rsidR="00DC6257" w:rsidRPr="00F57DDC">
        <w:rPr>
          <w:rFonts w:asciiTheme="minorHAnsi" w:hAnsiTheme="minorHAnsi"/>
          <w:sz w:val="22"/>
          <w:szCs w:val="22"/>
          <w:lang w:val="mk-MK"/>
        </w:rPr>
        <w:t>заедницата.</w:t>
      </w:r>
    </w:p>
    <w:p w:rsidR="00DC6257" w:rsidRPr="00F57DDC" w:rsidRDefault="00DC6257" w:rsidP="00920CA9">
      <w:pPr>
        <w:pStyle w:val="BodyText"/>
        <w:spacing w:before="3" w:line="244" w:lineRule="auto"/>
        <w:ind w:right="90"/>
        <w:jc w:val="both"/>
        <w:rPr>
          <w:rFonts w:asciiTheme="minorHAnsi" w:hAnsiTheme="minorHAnsi"/>
          <w:sz w:val="22"/>
          <w:szCs w:val="22"/>
          <w:lang w:val="mk-MK"/>
        </w:rPr>
      </w:pPr>
      <w:r w:rsidRPr="00F57DDC">
        <w:rPr>
          <w:rFonts w:asciiTheme="minorHAnsi" w:hAnsiTheme="minorHAnsi"/>
          <w:sz w:val="22"/>
          <w:szCs w:val="22"/>
          <w:lang w:val="mk-MK"/>
        </w:rPr>
        <w:t xml:space="preserve">Постигнувањето на целите од стратегијата, претпоставува широка вклученост на заедницата и учество на јавноста во креирањето на политики на локално ниво. Соработката и координацијата на Локалната самоуправа со руралното население и останатите граѓани, е од суштинска важност за </w:t>
      </w:r>
      <w:r w:rsidR="00924AA9" w:rsidRPr="00F57DDC">
        <w:rPr>
          <w:rFonts w:asciiTheme="minorHAnsi" w:hAnsiTheme="minorHAnsi"/>
          <w:sz w:val="22"/>
          <w:szCs w:val="22"/>
          <w:lang w:val="mk-MK"/>
        </w:rPr>
        <w:t>афирмацијата како и за постигнување на родова еднаквост во пракса</w:t>
      </w:r>
      <w:r w:rsidRPr="00F57DDC">
        <w:rPr>
          <w:rFonts w:asciiTheme="minorHAnsi" w:hAnsiTheme="minorHAnsi"/>
          <w:sz w:val="22"/>
          <w:szCs w:val="22"/>
          <w:lang w:val="mk-MK"/>
        </w:rPr>
        <w:t>.</w:t>
      </w:r>
    </w:p>
    <w:p w:rsidR="00467E6A" w:rsidRPr="00F57DDC" w:rsidRDefault="00467E6A" w:rsidP="00467E6A">
      <w:pPr>
        <w:pStyle w:val="BodyText"/>
        <w:spacing w:before="3" w:after="0" w:line="244" w:lineRule="auto"/>
        <w:ind w:right="90"/>
        <w:jc w:val="both"/>
        <w:rPr>
          <w:rFonts w:asciiTheme="minorHAnsi" w:hAnsiTheme="minorHAnsi"/>
          <w:sz w:val="22"/>
          <w:szCs w:val="22"/>
          <w:lang w:val="mk-MK"/>
        </w:rPr>
      </w:pPr>
    </w:p>
    <w:p w:rsidR="00DC6257" w:rsidRPr="00F57DDC" w:rsidRDefault="00DC6257" w:rsidP="00920CA9">
      <w:pPr>
        <w:spacing w:line="240" w:lineRule="auto"/>
        <w:rPr>
          <w:lang w:val="mk-MK"/>
        </w:rPr>
      </w:pPr>
      <w:r w:rsidRPr="00F57DDC">
        <w:rPr>
          <w:lang w:val="mk-MK"/>
        </w:rPr>
        <w:t xml:space="preserve">За ефективна и ефикасна имплементација на </w:t>
      </w:r>
      <w:r w:rsidR="001D3C0F" w:rsidRPr="00F57DDC">
        <w:rPr>
          <w:rFonts w:cstheme="minorHAnsi"/>
          <w:b/>
          <w:lang w:val="mk-MK"/>
        </w:rPr>
        <w:t>Стра</w:t>
      </w:r>
      <w:r w:rsidR="00924AA9" w:rsidRPr="00F57DDC">
        <w:rPr>
          <w:rFonts w:cstheme="minorHAnsi"/>
          <w:b/>
          <w:lang w:val="mk-MK"/>
        </w:rPr>
        <w:t>тегијата за родова еднаквост на регионот Делчево, Берово и Пехчево за периодот 202</w:t>
      </w:r>
      <w:r w:rsidR="00E121C3" w:rsidRPr="00F57DDC">
        <w:rPr>
          <w:rFonts w:cstheme="minorHAnsi"/>
          <w:b/>
          <w:lang w:val="mk-MK"/>
        </w:rPr>
        <w:t>3</w:t>
      </w:r>
      <w:r w:rsidR="00924AA9" w:rsidRPr="00F57DDC">
        <w:rPr>
          <w:rFonts w:cstheme="minorHAnsi"/>
          <w:b/>
          <w:lang w:val="mk-MK"/>
        </w:rPr>
        <w:t xml:space="preserve"> – 202</w:t>
      </w:r>
      <w:r w:rsidR="00E121C3" w:rsidRPr="00F57DDC">
        <w:rPr>
          <w:rFonts w:cstheme="minorHAnsi"/>
          <w:b/>
          <w:lang w:val="mk-MK"/>
        </w:rPr>
        <w:t>6</w:t>
      </w:r>
      <w:r w:rsidR="00BF3EDA">
        <w:rPr>
          <w:rFonts w:cstheme="minorHAnsi"/>
          <w:b/>
          <w:lang w:val="mk-MK"/>
        </w:rPr>
        <w:t xml:space="preserve"> </w:t>
      </w:r>
      <w:r w:rsidR="00924AA9" w:rsidRPr="00F57DDC">
        <w:rPr>
          <w:rFonts w:cstheme="minorHAnsi"/>
          <w:b/>
          <w:lang w:val="mk-MK"/>
        </w:rPr>
        <w:t>г.</w:t>
      </w:r>
      <w:r w:rsidRPr="00F57DDC">
        <w:rPr>
          <w:lang w:val="mk-MK"/>
        </w:rPr>
        <w:t xml:space="preserve"> </w:t>
      </w:r>
      <w:r w:rsidRPr="00F57DDC">
        <w:rPr>
          <w:u w:val="single"/>
          <w:lang w:val="mk-MK"/>
        </w:rPr>
        <w:t xml:space="preserve">се </w:t>
      </w:r>
      <w:r w:rsidR="00924AA9" w:rsidRPr="00F57DDC">
        <w:rPr>
          <w:u w:val="single"/>
          <w:lang w:val="mk-MK"/>
        </w:rPr>
        <w:t xml:space="preserve">предлагаат </w:t>
      </w:r>
      <w:r w:rsidR="007D6FE8" w:rsidRPr="00F57DDC">
        <w:rPr>
          <w:b/>
          <w:u w:val="single"/>
          <w:lang w:val="mk-MK"/>
        </w:rPr>
        <w:t>следниве</w:t>
      </w:r>
      <w:r w:rsidRPr="00F57DDC">
        <w:rPr>
          <w:b/>
          <w:u w:val="single"/>
          <w:lang w:val="mk-MK"/>
        </w:rPr>
        <w:t xml:space="preserve"> чекори</w:t>
      </w:r>
      <w:r w:rsidRPr="00F57DDC">
        <w:rPr>
          <w:u w:val="single"/>
          <w:lang w:val="mk-MK"/>
        </w:rPr>
        <w:t>:</w:t>
      </w:r>
    </w:p>
    <w:p w:rsidR="00DC6257" w:rsidRPr="00F57DDC" w:rsidRDefault="00DC6257" w:rsidP="00920C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lang w:val="mk-MK"/>
        </w:rPr>
      </w:pPr>
      <w:r w:rsidRPr="00F57DDC">
        <w:rPr>
          <w:rFonts w:cs="TimesNewRoman"/>
          <w:lang w:val="mk-MK"/>
        </w:rPr>
        <w:t xml:space="preserve">Усвојување на </w:t>
      </w:r>
      <w:r w:rsidR="00924AA9" w:rsidRPr="00F57DDC">
        <w:rPr>
          <w:rFonts w:cs="TimesNewRoman"/>
          <w:lang w:val="mk-MK"/>
        </w:rPr>
        <w:t>стратегијата од страна на Совети</w:t>
      </w:r>
      <w:r w:rsidRPr="00F57DDC">
        <w:rPr>
          <w:rFonts w:cs="TimesNewRoman"/>
          <w:lang w:val="mk-MK"/>
        </w:rPr>
        <w:t>т</w:t>
      </w:r>
      <w:r w:rsidR="00924AA9" w:rsidRPr="00F57DDC">
        <w:rPr>
          <w:rFonts w:cs="TimesNewRoman"/>
          <w:lang w:val="mk-MK"/>
        </w:rPr>
        <w:t>е</w:t>
      </w:r>
      <w:r w:rsidRPr="00F57DDC">
        <w:rPr>
          <w:rFonts w:cs="TimesNewRoman"/>
          <w:lang w:val="mk-MK"/>
        </w:rPr>
        <w:t xml:space="preserve"> на </w:t>
      </w:r>
      <w:r w:rsidR="00924AA9" w:rsidRPr="00F57DDC">
        <w:rPr>
          <w:lang w:val="mk-MK"/>
        </w:rPr>
        <w:t>Општините</w:t>
      </w:r>
      <w:r w:rsidRPr="00F57DDC">
        <w:rPr>
          <w:lang w:val="mk-MK"/>
        </w:rPr>
        <w:t xml:space="preserve"> </w:t>
      </w:r>
      <w:r w:rsidR="00924AA9" w:rsidRPr="00F57DDC">
        <w:rPr>
          <w:rFonts w:cstheme="minorHAnsi"/>
          <w:lang w:val="mk-MK"/>
        </w:rPr>
        <w:t>Делчево, Берово и Пехчево</w:t>
      </w:r>
      <w:r w:rsidRPr="00F57DDC">
        <w:rPr>
          <w:rFonts w:cs="TimesNewRoman"/>
          <w:lang w:val="mk-MK"/>
        </w:rPr>
        <w:t>.</w:t>
      </w:r>
    </w:p>
    <w:p w:rsidR="00924AA9" w:rsidRPr="00F57DDC" w:rsidRDefault="00924AA9" w:rsidP="00924A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lang w:val="mk-MK"/>
        </w:rPr>
      </w:pPr>
      <w:r w:rsidRPr="00F57DDC">
        <w:rPr>
          <w:rFonts w:cs="TimesNewRoman"/>
          <w:lang w:val="mk-MK"/>
        </w:rPr>
        <w:t>Усвојување на Планови</w:t>
      </w:r>
      <w:r w:rsidR="00DC6257" w:rsidRPr="00F57DDC">
        <w:rPr>
          <w:rFonts w:cs="TimesNewRoman"/>
          <w:lang w:val="mk-MK"/>
        </w:rPr>
        <w:t xml:space="preserve"> за акција </w:t>
      </w:r>
      <w:r w:rsidR="00643911" w:rsidRPr="00F57DDC">
        <w:rPr>
          <w:rFonts w:cs="TimesNewRoman"/>
          <w:lang w:val="mk-MK"/>
        </w:rPr>
        <w:t xml:space="preserve">за секоја општина одделно </w:t>
      </w:r>
      <w:r w:rsidRPr="00F57DDC">
        <w:rPr>
          <w:rFonts w:cs="TimesNewRoman"/>
          <w:lang w:val="mk-MK"/>
        </w:rPr>
        <w:t>од страна на Советите</w:t>
      </w:r>
      <w:r w:rsidR="00DC6257" w:rsidRPr="00F57DDC">
        <w:rPr>
          <w:rFonts w:cs="TimesNewRoman"/>
          <w:lang w:val="mk-MK"/>
        </w:rPr>
        <w:t xml:space="preserve"> на </w:t>
      </w:r>
      <w:r w:rsidRPr="00F57DDC">
        <w:rPr>
          <w:lang w:val="mk-MK"/>
        </w:rPr>
        <w:t xml:space="preserve">Општините </w:t>
      </w:r>
      <w:r w:rsidRPr="00F57DDC">
        <w:rPr>
          <w:rFonts w:cstheme="minorHAnsi"/>
          <w:lang w:val="mk-MK"/>
        </w:rPr>
        <w:t>Делчево, Берово и Пехчево</w:t>
      </w:r>
      <w:r w:rsidRPr="00F57DDC">
        <w:rPr>
          <w:rFonts w:cs="TimesNewRoman"/>
          <w:lang w:val="mk-MK"/>
        </w:rPr>
        <w:t>.</w:t>
      </w:r>
    </w:p>
    <w:p w:rsidR="00DC6257" w:rsidRPr="00F57DDC" w:rsidRDefault="00DC6257" w:rsidP="00E53F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lang w:val="mk-MK"/>
        </w:rPr>
      </w:pPr>
      <w:r w:rsidRPr="00F57DDC">
        <w:rPr>
          <w:rFonts w:cs="TimesNewRoman"/>
          <w:lang w:val="mk-MK"/>
        </w:rPr>
        <w:t>Обезбедување на финансиски средства за имплементација на стратегијата преку подготовка на Годишни оперативни планови</w:t>
      </w:r>
      <w:r w:rsidR="00924AA9" w:rsidRPr="00F57DDC">
        <w:rPr>
          <w:rFonts w:cs="TimesNewRoman"/>
          <w:lang w:val="mk-MK"/>
        </w:rPr>
        <w:t xml:space="preserve"> за имплементација на</w:t>
      </w:r>
      <w:r w:rsidRPr="00F57DDC">
        <w:rPr>
          <w:rFonts w:cs="TimesNewRoman"/>
          <w:lang w:val="mk-MK"/>
        </w:rPr>
        <w:t xml:space="preserve"> </w:t>
      </w:r>
      <w:r w:rsidR="00924AA9" w:rsidRPr="00F57DDC">
        <w:rPr>
          <w:rFonts w:cstheme="minorHAnsi"/>
          <w:b/>
          <w:lang w:val="mk-MK"/>
        </w:rPr>
        <w:t>Стретегијата за родова еднаквост на регионот Делчево, Берово и Пехчево за периодот 202</w:t>
      </w:r>
      <w:r w:rsidR="00643911" w:rsidRPr="00F57DDC">
        <w:rPr>
          <w:rFonts w:cstheme="minorHAnsi"/>
          <w:b/>
          <w:lang w:val="mk-MK"/>
        </w:rPr>
        <w:t>3</w:t>
      </w:r>
      <w:r w:rsidR="00924AA9" w:rsidRPr="00F57DDC">
        <w:rPr>
          <w:rFonts w:cstheme="minorHAnsi"/>
          <w:b/>
          <w:lang w:val="mk-MK"/>
        </w:rPr>
        <w:t xml:space="preserve"> – 202</w:t>
      </w:r>
      <w:r w:rsidR="00643911" w:rsidRPr="00F57DDC">
        <w:rPr>
          <w:rFonts w:cstheme="minorHAnsi"/>
          <w:b/>
          <w:lang w:val="mk-MK"/>
        </w:rPr>
        <w:t>6</w:t>
      </w:r>
      <w:r w:rsidR="00924AA9" w:rsidRPr="00F57DDC">
        <w:rPr>
          <w:rFonts w:cstheme="minorHAnsi"/>
          <w:b/>
          <w:lang w:val="mk-MK"/>
        </w:rPr>
        <w:t>г.</w:t>
      </w:r>
      <w:r w:rsidR="00924AA9" w:rsidRPr="00F57DDC">
        <w:rPr>
          <w:lang w:val="mk-MK"/>
        </w:rPr>
        <w:t xml:space="preserve"> </w:t>
      </w:r>
      <w:r w:rsidRPr="00F57DDC">
        <w:rPr>
          <w:rFonts w:cs="TimesNewRoman"/>
          <w:lang w:val="mk-MK"/>
        </w:rPr>
        <w:t>(буџетски извори) и проекти (за обебедување на фин</w:t>
      </w:r>
      <w:r w:rsidR="001D3C0F" w:rsidRPr="00F57DDC">
        <w:rPr>
          <w:rFonts w:cs="TimesNewRoman"/>
          <w:lang w:val="mk-MK"/>
        </w:rPr>
        <w:t>а</w:t>
      </w:r>
      <w:r w:rsidRPr="00F57DDC">
        <w:rPr>
          <w:rFonts w:cs="TimesNewRoman"/>
          <w:lang w:val="mk-MK"/>
        </w:rPr>
        <w:t>нсии од домашни и меѓународни донатори).</w:t>
      </w:r>
    </w:p>
    <w:p w:rsidR="00DC6257" w:rsidRPr="00F57DDC" w:rsidRDefault="00643911" w:rsidP="00920C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lang w:val="mk-MK"/>
        </w:rPr>
      </w:pPr>
      <w:r w:rsidRPr="00F57DDC">
        <w:rPr>
          <w:rFonts w:cs="TimesNewRoman"/>
          <w:lang w:val="mk-MK"/>
        </w:rPr>
        <w:t>Воспоставување на систем на комуникација и координација на сите засегнати страни вклучени во имплементацијата на стратегијата</w:t>
      </w:r>
      <w:r w:rsidR="00DC6257" w:rsidRPr="00F57DDC">
        <w:rPr>
          <w:rFonts w:cs="TimesNewRoman"/>
          <w:lang w:val="mk-MK"/>
        </w:rPr>
        <w:t>.</w:t>
      </w:r>
    </w:p>
    <w:p w:rsidR="00DC6257" w:rsidRPr="00F57DDC" w:rsidRDefault="00DC6257" w:rsidP="00E53F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"/>
          <w:lang w:val="mk-MK"/>
        </w:rPr>
      </w:pPr>
      <w:r w:rsidRPr="00F57DDC">
        <w:rPr>
          <w:rFonts w:cs="TimesNewRoman"/>
          <w:lang w:val="mk-MK"/>
        </w:rPr>
        <w:t>Мониторинг на имплементацијата на мерките  согласно планирана</w:t>
      </w:r>
      <w:r w:rsidR="00924AA9" w:rsidRPr="00F57DDC">
        <w:rPr>
          <w:rFonts w:cs="TimesNewRoman"/>
          <w:lang w:val="mk-MK"/>
        </w:rPr>
        <w:t xml:space="preserve">та динамика предвидена со Плановите </w:t>
      </w:r>
      <w:r w:rsidRPr="00F57DDC">
        <w:rPr>
          <w:rFonts w:cs="TimesNewRoman"/>
          <w:lang w:val="mk-MK"/>
        </w:rPr>
        <w:t xml:space="preserve">за акција за имплементација на </w:t>
      </w:r>
      <w:r w:rsidR="00924AA9" w:rsidRPr="00F57DDC">
        <w:rPr>
          <w:rFonts w:cstheme="minorHAnsi"/>
          <w:b/>
          <w:lang w:val="mk-MK"/>
        </w:rPr>
        <w:t>Стретегијата за родова еднаквост на регионот Делчево, Берово и Пехчево за периодот 202</w:t>
      </w:r>
      <w:r w:rsidR="00643911" w:rsidRPr="00F57DDC">
        <w:rPr>
          <w:rFonts w:cstheme="minorHAnsi"/>
          <w:b/>
          <w:lang w:val="mk-MK"/>
        </w:rPr>
        <w:t>3</w:t>
      </w:r>
      <w:r w:rsidR="00924AA9" w:rsidRPr="00F57DDC">
        <w:rPr>
          <w:rFonts w:cstheme="minorHAnsi"/>
          <w:b/>
          <w:lang w:val="mk-MK"/>
        </w:rPr>
        <w:t xml:space="preserve"> – 202</w:t>
      </w:r>
      <w:r w:rsidR="00643911" w:rsidRPr="00F57DDC">
        <w:rPr>
          <w:rFonts w:cstheme="minorHAnsi"/>
          <w:b/>
          <w:lang w:val="mk-MK"/>
        </w:rPr>
        <w:t>6</w:t>
      </w:r>
      <w:r w:rsidR="00924AA9" w:rsidRPr="00F57DDC">
        <w:rPr>
          <w:rFonts w:cstheme="minorHAnsi"/>
          <w:b/>
          <w:lang w:val="mk-MK"/>
        </w:rPr>
        <w:t>г.</w:t>
      </w:r>
      <w:r w:rsidR="00924AA9" w:rsidRPr="00F57DDC">
        <w:rPr>
          <w:lang w:val="mk-MK"/>
        </w:rPr>
        <w:t xml:space="preserve"> </w:t>
      </w:r>
    </w:p>
    <w:p w:rsidR="00924AA9" w:rsidRPr="00F57DDC" w:rsidRDefault="00DC6257" w:rsidP="00E53F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NewRoman"/>
          <w:lang w:val="mk-MK"/>
        </w:rPr>
      </w:pPr>
      <w:r w:rsidRPr="00F57DDC">
        <w:rPr>
          <w:rFonts w:cs="TimesNewRoman"/>
          <w:lang w:val="mk-MK"/>
        </w:rPr>
        <w:t xml:space="preserve">Евалуација на имплементацијата на </w:t>
      </w:r>
      <w:r w:rsidR="001D3C0F" w:rsidRPr="00F57DDC">
        <w:rPr>
          <w:rFonts w:cstheme="minorHAnsi"/>
          <w:b/>
          <w:lang w:val="mk-MK"/>
        </w:rPr>
        <w:t>Стра</w:t>
      </w:r>
      <w:r w:rsidR="00924AA9" w:rsidRPr="00F57DDC">
        <w:rPr>
          <w:rFonts w:cstheme="minorHAnsi"/>
          <w:b/>
          <w:lang w:val="mk-MK"/>
        </w:rPr>
        <w:t>тегијата за родова еднаквост на регионот Делчево, Берово и Пехчево за периодот 202</w:t>
      </w:r>
      <w:r w:rsidR="00643911" w:rsidRPr="00F57DDC">
        <w:rPr>
          <w:rFonts w:cstheme="minorHAnsi"/>
          <w:b/>
          <w:lang w:val="mk-MK"/>
        </w:rPr>
        <w:t>3</w:t>
      </w:r>
      <w:r w:rsidR="00924AA9" w:rsidRPr="00F57DDC">
        <w:rPr>
          <w:rFonts w:cstheme="minorHAnsi"/>
          <w:b/>
          <w:lang w:val="mk-MK"/>
        </w:rPr>
        <w:t xml:space="preserve"> – 202</w:t>
      </w:r>
      <w:r w:rsidR="00643911" w:rsidRPr="00F57DDC">
        <w:rPr>
          <w:rFonts w:cstheme="minorHAnsi"/>
          <w:b/>
          <w:lang w:val="mk-MK"/>
        </w:rPr>
        <w:t>6</w:t>
      </w:r>
      <w:r w:rsidR="00924AA9" w:rsidRPr="00F57DDC">
        <w:rPr>
          <w:rFonts w:cstheme="minorHAnsi"/>
          <w:b/>
          <w:lang w:val="mk-MK"/>
        </w:rPr>
        <w:t>г.</w:t>
      </w:r>
      <w:r w:rsidR="00924AA9" w:rsidRPr="00F57DDC">
        <w:rPr>
          <w:lang w:val="mk-MK"/>
        </w:rPr>
        <w:t xml:space="preserve"> </w:t>
      </w:r>
    </w:p>
    <w:p w:rsidR="00DC6257" w:rsidRPr="00F57DDC" w:rsidRDefault="00DC6257" w:rsidP="00920CA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="TimesNewRoman"/>
          <w:lang w:val="mk-MK"/>
        </w:rPr>
      </w:pPr>
      <w:r w:rsidRPr="00F57DDC">
        <w:rPr>
          <w:rFonts w:cs="TimesNewRoman"/>
          <w:lang w:val="mk-MK"/>
        </w:rPr>
        <w:lastRenderedPageBreak/>
        <w:t>Ревизија на стратегијата /опција/.</w:t>
      </w:r>
    </w:p>
    <w:p w:rsidR="00DC6257" w:rsidRPr="00F57DDC" w:rsidRDefault="00DC6257" w:rsidP="00920CA9">
      <w:pPr>
        <w:spacing w:after="0"/>
        <w:rPr>
          <w:b/>
          <w:color w:val="FF0000"/>
        </w:rPr>
      </w:pPr>
    </w:p>
    <w:p w:rsidR="00DC6257" w:rsidRPr="002B0357" w:rsidRDefault="00DC6257" w:rsidP="00903A5F">
      <w:pPr>
        <w:pStyle w:val="Heading1"/>
        <w:rPr>
          <w:rFonts w:ascii="Arial" w:hAnsi="Arial" w:cs="Arial"/>
          <w:bCs/>
          <w:color w:val="auto"/>
          <w:sz w:val="24"/>
          <w:szCs w:val="24"/>
          <w:lang w:val="mk-MK"/>
        </w:rPr>
      </w:pPr>
      <w:bookmarkStart w:id="23" w:name="_Toc121242323"/>
      <w:r w:rsidRPr="002B0357">
        <w:rPr>
          <w:rFonts w:ascii="Arial" w:hAnsi="Arial" w:cs="Arial"/>
          <w:bCs/>
          <w:color w:val="auto"/>
          <w:sz w:val="24"/>
          <w:szCs w:val="24"/>
          <w:lang w:val="mk-MK"/>
        </w:rPr>
        <w:t>К</w:t>
      </w:r>
      <w:r w:rsidR="004036F9" w:rsidRPr="002B0357">
        <w:rPr>
          <w:rFonts w:ascii="Arial" w:hAnsi="Arial" w:cs="Arial"/>
          <w:bCs/>
          <w:color w:val="auto"/>
          <w:sz w:val="24"/>
          <w:szCs w:val="24"/>
          <w:lang w:val="mk-MK"/>
        </w:rPr>
        <w:t>ООРДИНАЦИЈА</w:t>
      </w:r>
      <w:bookmarkEnd w:id="23"/>
    </w:p>
    <w:p w:rsidR="00DC6257" w:rsidRPr="00F57DDC" w:rsidRDefault="00467E6A" w:rsidP="00920CA9">
      <w:pPr>
        <w:tabs>
          <w:tab w:val="left" w:pos="1503"/>
          <w:tab w:val="left" w:pos="1504"/>
        </w:tabs>
        <w:spacing w:after="0"/>
        <w:jc w:val="both"/>
        <w:rPr>
          <w:lang w:val="mk-MK"/>
        </w:rPr>
      </w:pPr>
      <w:r w:rsidRPr="00F57DDC">
        <w:rPr>
          <w:lang w:val="mk-MK"/>
        </w:rPr>
        <w:t>Обврската за координација на имплементацијата на стратегијата што подразбира подготовка на акциски планови, годишни оперативни планови, проекти, извештаи</w:t>
      </w:r>
      <w:r w:rsidR="0090653B" w:rsidRPr="00F57DDC">
        <w:rPr>
          <w:lang w:val="mk-MK"/>
        </w:rPr>
        <w:t>, коментари, мислењ</w:t>
      </w:r>
      <w:r w:rsidRPr="00F57DDC">
        <w:rPr>
          <w:lang w:val="mk-MK"/>
        </w:rPr>
        <w:t>а</w:t>
      </w:r>
      <w:r w:rsidR="0090653B" w:rsidRPr="00F57DDC">
        <w:rPr>
          <w:lang w:val="mk-MK"/>
        </w:rPr>
        <w:t>,</w:t>
      </w:r>
      <w:r w:rsidRPr="00F57DDC">
        <w:rPr>
          <w:lang w:val="mk-MK"/>
        </w:rPr>
        <w:t xml:space="preserve"> препораки и други потребни документи ќе ја превземат КЕМ кои се формирани и постојат во рамки на 3-те општини</w:t>
      </w:r>
      <w:r w:rsidR="001D3C0F" w:rsidRPr="00F57DDC">
        <w:rPr>
          <w:lang w:val="mk-MK"/>
        </w:rPr>
        <w:t>.</w:t>
      </w:r>
    </w:p>
    <w:p w:rsidR="00467E6A" w:rsidRPr="00F57DDC" w:rsidRDefault="00467E6A" w:rsidP="00920CA9">
      <w:pPr>
        <w:tabs>
          <w:tab w:val="left" w:pos="1503"/>
          <w:tab w:val="left" w:pos="1504"/>
        </w:tabs>
        <w:spacing w:after="0"/>
        <w:jc w:val="both"/>
        <w:rPr>
          <w:b/>
          <w:color w:val="FF0000"/>
        </w:rPr>
      </w:pPr>
    </w:p>
    <w:p w:rsidR="00DC6257" w:rsidRPr="002B0357" w:rsidRDefault="005E53E0" w:rsidP="00903A5F">
      <w:pPr>
        <w:pStyle w:val="Heading1"/>
        <w:rPr>
          <w:rFonts w:ascii="Arial" w:hAnsi="Arial" w:cs="Arial"/>
          <w:bCs/>
          <w:color w:val="auto"/>
          <w:sz w:val="24"/>
          <w:szCs w:val="24"/>
          <w:lang w:val="mk-MK"/>
        </w:rPr>
      </w:pPr>
      <w:bookmarkStart w:id="24" w:name="_Toc121242324"/>
      <w:r w:rsidRPr="002B0357">
        <w:rPr>
          <w:rFonts w:ascii="Arial" w:hAnsi="Arial" w:cs="Arial"/>
          <w:bCs/>
          <w:color w:val="auto"/>
          <w:sz w:val="24"/>
          <w:szCs w:val="24"/>
          <w:lang w:val="mk-MK"/>
        </w:rPr>
        <w:t>С</w:t>
      </w:r>
      <w:r w:rsidR="004036F9" w:rsidRPr="002B0357">
        <w:rPr>
          <w:rFonts w:ascii="Arial" w:hAnsi="Arial" w:cs="Arial"/>
          <w:bCs/>
          <w:color w:val="auto"/>
          <w:sz w:val="24"/>
          <w:szCs w:val="24"/>
          <w:lang w:val="mk-MK"/>
        </w:rPr>
        <w:t>ТРАТЕШКО УПРАВУВАЊЕ</w:t>
      </w:r>
      <w:bookmarkEnd w:id="24"/>
      <w:r w:rsidR="004036F9" w:rsidRPr="002B0357">
        <w:rPr>
          <w:rFonts w:ascii="Arial" w:hAnsi="Arial" w:cs="Arial"/>
          <w:bCs/>
          <w:color w:val="auto"/>
          <w:sz w:val="24"/>
          <w:szCs w:val="24"/>
          <w:lang w:val="mk-MK"/>
        </w:rPr>
        <w:t xml:space="preserve"> </w:t>
      </w:r>
    </w:p>
    <w:p w:rsidR="00DC6257" w:rsidRPr="00F57DDC" w:rsidRDefault="009F682B" w:rsidP="00920CA9">
      <w:pPr>
        <w:spacing w:after="0"/>
        <w:jc w:val="both"/>
        <w:rPr>
          <w:lang w:val="mk-MK"/>
        </w:rPr>
      </w:pPr>
      <w:r w:rsidRPr="00F57DDC">
        <w:rPr>
          <w:lang w:val="mk-MK"/>
        </w:rPr>
        <w:t>К</w:t>
      </w:r>
      <w:r w:rsidR="001D3C0F" w:rsidRPr="00F57DDC">
        <w:rPr>
          <w:lang w:val="mk-MK"/>
        </w:rPr>
        <w:t>омисиите за еднакви м</w:t>
      </w:r>
      <w:r w:rsidRPr="00F57DDC">
        <w:rPr>
          <w:lang w:val="mk-MK"/>
        </w:rPr>
        <w:t xml:space="preserve">ожности ќе дизајнираат </w:t>
      </w:r>
      <w:r w:rsidR="00DC6257" w:rsidRPr="00F57DDC">
        <w:rPr>
          <w:lang w:val="mk-MK"/>
        </w:rPr>
        <w:t>и имплементира</w:t>
      </w:r>
      <w:r w:rsidRPr="00F57DDC">
        <w:rPr>
          <w:lang w:val="mk-MK"/>
        </w:rPr>
        <w:t>ат</w:t>
      </w:r>
      <w:r w:rsidR="00DC6257" w:rsidRPr="00F57DDC">
        <w:rPr>
          <w:lang w:val="mk-MK"/>
        </w:rPr>
        <w:t xml:space="preserve"> процеси на Стратешко управување и тоа ќе:</w:t>
      </w:r>
    </w:p>
    <w:p w:rsidR="00DC6257" w:rsidRPr="00F57DDC" w:rsidRDefault="00DC6257" w:rsidP="00920C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 w:rsidRPr="00F57DDC">
        <w:rPr>
          <w:lang w:val="mk-MK"/>
        </w:rPr>
        <w:t>Иницира</w:t>
      </w:r>
      <w:r w:rsidR="009F682B" w:rsidRPr="00F57DDC">
        <w:rPr>
          <w:lang w:val="mk-MK"/>
        </w:rPr>
        <w:t>ат</w:t>
      </w:r>
      <w:r w:rsidRPr="00F57DDC">
        <w:rPr>
          <w:lang w:val="mk-MK"/>
        </w:rPr>
        <w:t xml:space="preserve"> подговка </w:t>
      </w:r>
      <w:r w:rsidR="009F682B" w:rsidRPr="00F57DDC">
        <w:rPr>
          <w:lang w:val="mk-MK"/>
        </w:rPr>
        <w:t xml:space="preserve">на </w:t>
      </w:r>
      <w:r w:rsidRPr="00F57DDC">
        <w:rPr>
          <w:lang w:val="mk-MK"/>
        </w:rPr>
        <w:t>релевантни Годишни оперативни планови (ГОП) /интегрирани и сепаратни/;</w:t>
      </w:r>
    </w:p>
    <w:p w:rsidR="00A76729" w:rsidRPr="00F57DDC" w:rsidRDefault="00A76729" w:rsidP="00920C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 w:rsidRPr="00F57DDC">
        <w:rPr>
          <w:lang w:val="mk-MK"/>
        </w:rPr>
        <w:t>Иницираат подговка на проекти;</w:t>
      </w:r>
    </w:p>
    <w:p w:rsidR="00DC6257" w:rsidRPr="00F57DDC" w:rsidRDefault="00DC6257" w:rsidP="00920C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 w:rsidRPr="00F57DDC">
        <w:rPr>
          <w:lang w:val="mk-MK"/>
        </w:rPr>
        <w:t>Иницира</w:t>
      </w:r>
      <w:r w:rsidR="009F682B" w:rsidRPr="00F57DDC">
        <w:rPr>
          <w:lang w:val="mk-MK"/>
        </w:rPr>
        <w:t>ат</w:t>
      </w:r>
      <w:r w:rsidRPr="00F57DDC">
        <w:rPr>
          <w:lang w:val="mk-MK"/>
        </w:rPr>
        <w:t xml:space="preserve"> и лобира</w:t>
      </w:r>
      <w:r w:rsidR="009F682B" w:rsidRPr="00F57DDC">
        <w:rPr>
          <w:lang w:val="mk-MK"/>
        </w:rPr>
        <w:t>ат</w:t>
      </w:r>
      <w:r w:rsidRPr="00F57DDC">
        <w:rPr>
          <w:lang w:val="mk-MK"/>
        </w:rPr>
        <w:t xml:space="preserve"> за обезбедување средства од локални, национални и меѓународни извори и донатори;</w:t>
      </w:r>
    </w:p>
    <w:p w:rsidR="00DC6257" w:rsidRPr="00F57DDC" w:rsidRDefault="00DC6257" w:rsidP="00920C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 w:rsidRPr="00F57DDC">
        <w:rPr>
          <w:lang w:val="mk-MK"/>
        </w:rPr>
        <w:t>Формира</w:t>
      </w:r>
      <w:r w:rsidR="009F682B" w:rsidRPr="00F57DDC">
        <w:rPr>
          <w:lang w:val="mk-MK"/>
        </w:rPr>
        <w:t>ат</w:t>
      </w:r>
      <w:r w:rsidRPr="00F57DDC">
        <w:rPr>
          <w:lang w:val="mk-MK"/>
        </w:rPr>
        <w:t xml:space="preserve"> и </w:t>
      </w:r>
      <w:r w:rsidR="009F682B" w:rsidRPr="00F57DDC">
        <w:rPr>
          <w:lang w:val="mk-MK"/>
        </w:rPr>
        <w:t xml:space="preserve">ќе </w:t>
      </w:r>
      <w:r w:rsidRPr="00F57DDC">
        <w:rPr>
          <w:lang w:val="mk-MK"/>
        </w:rPr>
        <w:t>ја координира работата на тематски оперативни групи/кои можат да се формираат по потреба/.</w:t>
      </w:r>
    </w:p>
    <w:p w:rsidR="00642171" w:rsidRPr="00F57DDC" w:rsidRDefault="00642171" w:rsidP="00920C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 w:rsidRPr="00F57DDC">
        <w:rPr>
          <w:lang w:val="mk-MK"/>
        </w:rPr>
        <w:t>Иницираат и координираат процеси за ревизија на пост</w:t>
      </w:r>
      <w:r w:rsidR="001D3C0F" w:rsidRPr="00F57DDC">
        <w:rPr>
          <w:lang w:val="mk-MK"/>
        </w:rPr>
        <w:t>оечките стратешки документи за родова е</w:t>
      </w:r>
      <w:r w:rsidRPr="00F57DDC">
        <w:rPr>
          <w:lang w:val="mk-MK"/>
        </w:rPr>
        <w:t>днаквост во нивните општини;</w:t>
      </w:r>
    </w:p>
    <w:p w:rsidR="00DC6257" w:rsidRPr="00F57DDC" w:rsidRDefault="00DC6257" w:rsidP="00920CA9">
      <w:pPr>
        <w:contextualSpacing/>
        <w:jc w:val="both"/>
        <w:rPr>
          <w:color w:val="FF0000"/>
        </w:rPr>
      </w:pPr>
    </w:p>
    <w:p w:rsidR="00DC6257" w:rsidRPr="002B0357" w:rsidRDefault="00DC6257" w:rsidP="00903A5F">
      <w:pPr>
        <w:pStyle w:val="Heading1"/>
        <w:rPr>
          <w:rFonts w:ascii="Arial" w:hAnsi="Arial" w:cs="Arial"/>
          <w:bCs/>
          <w:color w:val="auto"/>
          <w:sz w:val="24"/>
          <w:szCs w:val="24"/>
          <w:lang w:val="mk-MK"/>
        </w:rPr>
      </w:pPr>
      <w:bookmarkStart w:id="25" w:name="_Toc121242325"/>
      <w:r w:rsidRPr="002B0357">
        <w:rPr>
          <w:rFonts w:ascii="Arial" w:hAnsi="Arial" w:cs="Arial"/>
          <w:bCs/>
          <w:color w:val="auto"/>
          <w:sz w:val="24"/>
          <w:szCs w:val="24"/>
          <w:lang w:val="mk-MK"/>
        </w:rPr>
        <w:t>С</w:t>
      </w:r>
      <w:r w:rsidR="004036F9" w:rsidRPr="002B0357">
        <w:rPr>
          <w:rFonts w:ascii="Arial" w:hAnsi="Arial" w:cs="Arial"/>
          <w:bCs/>
          <w:color w:val="auto"/>
          <w:sz w:val="24"/>
          <w:szCs w:val="24"/>
          <w:lang w:val="mk-MK"/>
        </w:rPr>
        <w:t>ТРАТЕШКА КОНТРОЛА</w:t>
      </w:r>
      <w:bookmarkEnd w:id="25"/>
      <w:r w:rsidR="004036F9" w:rsidRPr="002B0357">
        <w:rPr>
          <w:rFonts w:ascii="Arial" w:hAnsi="Arial" w:cs="Arial"/>
          <w:bCs/>
          <w:color w:val="auto"/>
          <w:sz w:val="24"/>
          <w:szCs w:val="24"/>
          <w:lang w:val="mk-MK"/>
        </w:rPr>
        <w:t xml:space="preserve"> </w:t>
      </w:r>
    </w:p>
    <w:p w:rsidR="004036F9" w:rsidRDefault="004036F9" w:rsidP="00920CA9">
      <w:pPr>
        <w:spacing w:after="0"/>
        <w:jc w:val="both"/>
        <w:rPr>
          <w:lang w:val="mk-MK"/>
        </w:rPr>
      </w:pPr>
    </w:p>
    <w:p w:rsidR="00DC6257" w:rsidRPr="00F57DDC" w:rsidRDefault="00A76729" w:rsidP="00920CA9">
      <w:pPr>
        <w:spacing w:after="0"/>
        <w:jc w:val="both"/>
        <w:rPr>
          <w:lang w:val="mk-MK"/>
        </w:rPr>
      </w:pPr>
      <w:r w:rsidRPr="00F57DDC">
        <w:rPr>
          <w:lang w:val="mk-MK"/>
        </w:rPr>
        <w:t>Ко</w:t>
      </w:r>
      <w:r w:rsidR="0034131E" w:rsidRPr="00F57DDC">
        <w:rPr>
          <w:lang w:val="mk-MK"/>
        </w:rPr>
        <w:t>мисиите за еднакви м</w:t>
      </w:r>
      <w:r w:rsidRPr="00F57DDC">
        <w:rPr>
          <w:lang w:val="mk-MK"/>
        </w:rPr>
        <w:t>ожности</w:t>
      </w:r>
      <w:r w:rsidR="0034131E" w:rsidRPr="00F57DDC">
        <w:rPr>
          <w:lang w:val="mk-MK"/>
        </w:rPr>
        <w:t>,</w:t>
      </w:r>
      <w:r w:rsidRPr="00F57DDC">
        <w:rPr>
          <w:lang w:val="mk-MK"/>
        </w:rPr>
        <w:t xml:space="preserve"> согласно предлозите во овој документ</w:t>
      </w:r>
      <w:r w:rsidR="0034131E" w:rsidRPr="00F57DDC">
        <w:rPr>
          <w:lang w:val="mk-MK"/>
        </w:rPr>
        <w:t>,</w:t>
      </w:r>
      <w:r w:rsidRPr="00F57DDC">
        <w:rPr>
          <w:lang w:val="mk-MK"/>
        </w:rPr>
        <w:t xml:space="preserve"> ќе </w:t>
      </w:r>
      <w:r w:rsidR="00DC6257" w:rsidRPr="00F57DDC">
        <w:rPr>
          <w:lang w:val="mk-MK"/>
        </w:rPr>
        <w:t>дизајнира</w:t>
      </w:r>
      <w:r w:rsidRPr="00F57DDC">
        <w:rPr>
          <w:lang w:val="mk-MK"/>
        </w:rPr>
        <w:t>ат</w:t>
      </w:r>
      <w:r w:rsidR="00DC6257" w:rsidRPr="00F57DDC">
        <w:rPr>
          <w:lang w:val="mk-MK"/>
        </w:rPr>
        <w:t xml:space="preserve"> и имплементира</w:t>
      </w:r>
      <w:r w:rsidRPr="00F57DDC">
        <w:rPr>
          <w:lang w:val="mk-MK"/>
        </w:rPr>
        <w:t>ат</w:t>
      </w:r>
      <w:r w:rsidR="0034131E" w:rsidRPr="00F57DDC">
        <w:rPr>
          <w:lang w:val="mk-MK"/>
        </w:rPr>
        <w:t xml:space="preserve"> процеси за с</w:t>
      </w:r>
      <w:r w:rsidR="00DC6257" w:rsidRPr="00F57DDC">
        <w:rPr>
          <w:lang w:val="mk-MK"/>
        </w:rPr>
        <w:t>тратешка контрола на имплементација</w:t>
      </w:r>
      <w:r w:rsidRPr="00F57DDC">
        <w:rPr>
          <w:lang w:val="mk-MK"/>
        </w:rPr>
        <w:t>та на</w:t>
      </w:r>
      <w:r w:rsidR="00DC6257" w:rsidRPr="00F57DDC">
        <w:rPr>
          <w:lang w:val="mk-MK"/>
        </w:rPr>
        <w:t xml:space="preserve"> </w:t>
      </w:r>
      <w:r w:rsidR="0034131E" w:rsidRPr="00F57DDC">
        <w:rPr>
          <w:rFonts w:cstheme="minorHAnsi"/>
          <w:b/>
          <w:lang w:val="mk-MK"/>
        </w:rPr>
        <w:t>Стра</w:t>
      </w:r>
      <w:r w:rsidRPr="00F57DDC">
        <w:rPr>
          <w:rFonts w:cstheme="minorHAnsi"/>
          <w:b/>
          <w:lang w:val="mk-MK"/>
        </w:rPr>
        <w:t>тегијата за родова еднаквост на регионот Делчево, Берово и Пехчево за периодот 202</w:t>
      </w:r>
      <w:r w:rsidR="00643911" w:rsidRPr="00F57DDC">
        <w:rPr>
          <w:rFonts w:cstheme="minorHAnsi"/>
          <w:b/>
          <w:lang w:val="mk-MK"/>
        </w:rPr>
        <w:t>3</w:t>
      </w:r>
      <w:r w:rsidRPr="00F57DDC">
        <w:rPr>
          <w:rFonts w:cstheme="minorHAnsi"/>
          <w:b/>
          <w:lang w:val="mk-MK"/>
        </w:rPr>
        <w:t xml:space="preserve"> – 202</w:t>
      </w:r>
      <w:r w:rsidR="00643911" w:rsidRPr="00F57DDC">
        <w:rPr>
          <w:rFonts w:cstheme="minorHAnsi"/>
          <w:b/>
          <w:lang w:val="mk-MK"/>
        </w:rPr>
        <w:t>6</w:t>
      </w:r>
      <w:r w:rsidR="00BF3EDA">
        <w:rPr>
          <w:rFonts w:cstheme="minorHAnsi"/>
          <w:b/>
          <w:lang w:val="mk-MK"/>
        </w:rPr>
        <w:t xml:space="preserve"> </w:t>
      </w:r>
      <w:r w:rsidRPr="00F57DDC">
        <w:rPr>
          <w:rFonts w:cstheme="minorHAnsi"/>
          <w:b/>
          <w:lang w:val="mk-MK"/>
        </w:rPr>
        <w:t>г. што вклучува:</w:t>
      </w:r>
    </w:p>
    <w:p w:rsidR="00DC6257" w:rsidRPr="00F57DDC" w:rsidRDefault="00DC6257" w:rsidP="00C158B1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lang w:val="mk-MK"/>
        </w:rPr>
      </w:pPr>
      <w:r w:rsidRPr="00F57DDC">
        <w:rPr>
          <w:lang w:val="mk-MK"/>
        </w:rPr>
        <w:t>Мониторинг и Евалуација на програми и проекти;</w:t>
      </w:r>
    </w:p>
    <w:p w:rsidR="00DC6257" w:rsidRPr="00F57DDC" w:rsidRDefault="00A76729" w:rsidP="00C158B1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lang w:val="mk-MK"/>
        </w:rPr>
      </w:pPr>
      <w:r w:rsidRPr="00F57DDC">
        <w:rPr>
          <w:lang w:val="mk-MK"/>
        </w:rPr>
        <w:t>Подгот</w:t>
      </w:r>
      <w:r w:rsidR="0034131E" w:rsidRPr="00F57DDC">
        <w:rPr>
          <w:lang w:val="mk-MK"/>
        </w:rPr>
        <w:t>о</w:t>
      </w:r>
      <w:r w:rsidRPr="00F57DDC">
        <w:rPr>
          <w:lang w:val="mk-MK"/>
        </w:rPr>
        <w:t>вка на</w:t>
      </w:r>
      <w:r w:rsidR="00DC6257" w:rsidRPr="00F57DDC">
        <w:rPr>
          <w:lang w:val="mk-MK"/>
        </w:rPr>
        <w:t xml:space="preserve"> релевантни извештаи /периодични, финални, годишни/;</w:t>
      </w:r>
    </w:p>
    <w:p w:rsidR="00C71159" w:rsidRPr="00F57DDC" w:rsidRDefault="00C71159" w:rsidP="00C82B91">
      <w:pPr>
        <w:rPr>
          <w:b/>
          <w:lang w:val="mk-MK"/>
        </w:rPr>
      </w:pPr>
    </w:p>
    <w:p w:rsidR="00C71159" w:rsidRPr="00F57DDC" w:rsidRDefault="00C71159" w:rsidP="00C82B91">
      <w:pPr>
        <w:rPr>
          <w:b/>
          <w:lang w:val="mk-MK"/>
        </w:rPr>
      </w:pPr>
    </w:p>
    <w:sectPr w:rsidR="00C71159" w:rsidRPr="00F57DDC" w:rsidSect="00FF051D">
      <w:headerReference w:type="default" r:id="rId15"/>
      <w:footerReference w:type="default" r:id="rId16"/>
      <w:pgSz w:w="12240" w:h="15840"/>
      <w:pgMar w:top="993" w:right="1350" w:bottom="1701" w:left="144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96" w:rsidRDefault="00512196" w:rsidP="005F0298">
      <w:pPr>
        <w:spacing w:after="0" w:line="240" w:lineRule="auto"/>
      </w:pPr>
      <w:r>
        <w:separator/>
      </w:r>
    </w:p>
  </w:endnote>
  <w:endnote w:type="continuationSeparator" w:id="0">
    <w:p w:rsidR="00512196" w:rsidRDefault="00512196" w:rsidP="005F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-1799601582"/>
      <w:docPartObj>
        <w:docPartGallery w:val="Page Numbers (Bottom of Page)"/>
        <w:docPartUnique/>
      </w:docPartObj>
    </w:sdtPr>
    <w:sdtEndPr>
      <w:rPr>
        <w:i w:val="0"/>
        <w:noProof/>
        <w:sz w:val="22"/>
        <w:szCs w:val="22"/>
      </w:rPr>
    </w:sdtEndPr>
    <w:sdtContent>
      <w:p w:rsidR="00462488" w:rsidRPr="00FC1115" w:rsidRDefault="00462488" w:rsidP="00FC1115">
        <w:pPr>
          <w:pStyle w:val="Footer"/>
          <w:jc w:val="right"/>
          <w:rPr>
            <w:i/>
            <w:sz w:val="20"/>
            <w:szCs w:val="20"/>
          </w:rPr>
        </w:pPr>
        <w:r w:rsidRPr="005F0298">
          <w:rPr>
            <w:i/>
            <w:sz w:val="20"/>
            <w:szCs w:val="20"/>
            <w:lang w:val="mk-MK"/>
          </w:rPr>
          <w:t xml:space="preserve">              </w:t>
        </w:r>
        <w:r w:rsidRPr="004C192E">
          <w:rPr>
            <w:rFonts w:ascii="Arial" w:eastAsiaTheme="majorEastAsia" w:hAnsi="Arial" w:cs="Arial"/>
            <w:b/>
            <w:i/>
            <w:color w:val="C30591"/>
            <w:sz w:val="20"/>
            <w:szCs w:val="20"/>
            <w:lang w:val="mk-MK"/>
          </w:rPr>
          <w:t>РЕГИОН ДЕЛЧЕВО, БЕРОВО И ПЕХЧЕВО</w:t>
        </w:r>
        <w:r w:rsidRPr="005F0298">
          <w:rPr>
            <w:rFonts w:asciiTheme="majorHAnsi" w:eastAsiaTheme="majorEastAsia" w:hAnsiTheme="majorHAnsi" w:cstheme="majorBidi"/>
            <w:color w:val="000000" w:themeColor="text1"/>
            <w:sz w:val="64"/>
            <w:szCs w:val="64"/>
            <w:lang w:val="mk-MK"/>
          </w:rPr>
          <w:t xml:space="preserve">                   </w:t>
        </w:r>
        <w:r w:rsidRPr="005F0298">
          <w:rPr>
            <w:color w:val="000000" w:themeColor="text1"/>
            <w:lang w:val="mk-MK"/>
          </w:rPr>
          <w:t xml:space="preserve">Страна </w:t>
        </w:r>
        <w:r w:rsidR="00127837" w:rsidRPr="005F0298">
          <w:rPr>
            <w:color w:val="000000" w:themeColor="text1"/>
          </w:rPr>
          <w:fldChar w:fldCharType="begin"/>
        </w:r>
        <w:r w:rsidRPr="005F0298">
          <w:rPr>
            <w:color w:val="000000" w:themeColor="text1"/>
          </w:rPr>
          <w:instrText xml:space="preserve"> PAGE   \* MERGEFORMAT </w:instrText>
        </w:r>
        <w:r w:rsidR="00127837" w:rsidRPr="005F0298">
          <w:rPr>
            <w:color w:val="000000" w:themeColor="text1"/>
          </w:rPr>
          <w:fldChar w:fldCharType="separate"/>
        </w:r>
        <w:r w:rsidR="00090BF4">
          <w:rPr>
            <w:noProof/>
            <w:color w:val="000000" w:themeColor="text1"/>
          </w:rPr>
          <w:t>18</w:t>
        </w:r>
        <w:r w:rsidR="00127837" w:rsidRPr="005F0298">
          <w:rPr>
            <w:noProof/>
            <w:color w:val="000000" w:themeColor="text1"/>
          </w:rPr>
          <w:fldChar w:fldCharType="end"/>
        </w:r>
      </w:p>
    </w:sdtContent>
  </w:sdt>
  <w:p w:rsidR="00462488" w:rsidRDefault="00462488">
    <w:pPr>
      <w:pStyle w:val="Footer"/>
    </w:pPr>
  </w:p>
  <w:p w:rsidR="00462488" w:rsidRDefault="00462488"/>
  <w:p w:rsidR="00462488" w:rsidRDefault="00462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96" w:rsidRDefault="00512196" w:rsidP="005F0298">
      <w:pPr>
        <w:spacing w:after="0" w:line="240" w:lineRule="auto"/>
      </w:pPr>
      <w:r>
        <w:separator/>
      </w:r>
    </w:p>
  </w:footnote>
  <w:footnote w:type="continuationSeparator" w:id="0">
    <w:p w:rsidR="00512196" w:rsidRDefault="00512196" w:rsidP="005F0298">
      <w:pPr>
        <w:spacing w:after="0" w:line="240" w:lineRule="auto"/>
      </w:pPr>
      <w:r>
        <w:continuationSeparator/>
      </w:r>
    </w:p>
  </w:footnote>
  <w:footnote w:id="1">
    <w:p w:rsidR="00462488" w:rsidRPr="00E70A55" w:rsidRDefault="00462488">
      <w:pPr>
        <w:pStyle w:val="FootnoteText"/>
        <w:rPr>
          <w:i/>
          <w:lang w:val="mk-MK"/>
        </w:rPr>
      </w:pPr>
      <w:r w:rsidRPr="00E70A55">
        <w:rPr>
          <w:rStyle w:val="FootnoteReference"/>
          <w:i/>
          <w:lang w:val="mk-MK"/>
        </w:rPr>
        <w:footnoteRef/>
      </w:r>
      <w:r w:rsidRPr="00E70A55">
        <w:rPr>
          <w:i/>
          <w:lang w:val="mk-MK"/>
        </w:rPr>
        <w:t xml:space="preserve">   Текстот е минимално адаптиран и е превземен од Националната стратегија за родова еднаквост 20</w:t>
      </w:r>
      <w:r w:rsidR="00B8265E">
        <w:rPr>
          <w:i/>
          <w:lang w:val="mk-MK"/>
        </w:rPr>
        <w:t>22</w:t>
      </w:r>
      <w:r w:rsidRPr="00E70A55">
        <w:rPr>
          <w:i/>
          <w:lang w:val="mk-MK"/>
        </w:rPr>
        <w:t xml:space="preserve"> -202</w:t>
      </w:r>
      <w:r w:rsidR="00B8265E">
        <w:rPr>
          <w:i/>
          <w:lang w:val="mk-MK"/>
        </w:rPr>
        <w:t>7</w:t>
      </w:r>
    </w:p>
  </w:footnote>
  <w:footnote w:id="2">
    <w:p w:rsidR="00903A5F" w:rsidRPr="00903A5F" w:rsidRDefault="00903A5F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t xml:space="preserve"> </w:t>
      </w:r>
      <w:r w:rsidRPr="005F41B1">
        <w:t>https://popis2021.stat.gov.mk/%D0%90%D0%BA%D1%82%D0%B8%D0%B2%D0%BD%D0%BE%D1%81%D1%82%D0%B8/%D0%92%D0%BA%D1%83%D0%BF%D0%BD%D0%BE%D1%82%D0%BE-%D1%80%D0%B5%D0%B7%D0%B8%D0%B4%D0%B5%D0%BD%D1%82%D0%BD%D0%BE-%D0%BD%D0%B0%D1%81%D0%B5%D0%BB%D0%B5%D0%BD%D0%B8%D0%B5-%D0%BD%D0%B0-%D0%A0%D0%B5%D0%BF%D1%83%D0%B1%D0%BB%D0%B8%D0%BA%D0%B0-%D0%A1%D0%B5%D0%B2%D0%B5%D1%80%D0%BD%D0%B0-%D0%9C%D0%B0%D0%BA%D0%B5%D0%B4%D0%BE%D0%BD%D0%B8%D1%98%D0%B0-%D0%B8%D0%B7%D0%BD%D0%B5%D1%81%D1%83%D0%B2%D0%B0-1-836-713-%D0%B6%D0%B8%D1%82%D0%B5%D0%BB%D0%B8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88" w:rsidRDefault="00462488" w:rsidP="00461AE7">
    <w:pPr>
      <w:pStyle w:val="Header"/>
      <w:jc w:val="center"/>
      <w:rPr>
        <w:rFonts w:asciiTheme="majorHAnsi" w:eastAsiaTheme="majorEastAsia" w:hAnsiTheme="majorHAnsi" w:cstheme="majorBidi"/>
        <w:b/>
        <w:color w:val="C30591"/>
        <w:sz w:val="24"/>
        <w:szCs w:val="24"/>
        <w:lang w:val="mk-MK"/>
      </w:rPr>
    </w:pPr>
    <w:r>
      <w:rPr>
        <w:noProof/>
      </w:rPr>
      <w:drawing>
        <wp:inline distT="0" distB="0" distL="0" distR="0">
          <wp:extent cx="857992" cy="619125"/>
          <wp:effectExtent l="114300" t="57150" r="56515" b="1428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634" cy="623918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  <w:r w:rsidRPr="004C192E">
      <w:rPr>
        <w:rFonts w:asciiTheme="majorHAnsi" w:eastAsiaTheme="majorEastAsia" w:hAnsiTheme="majorHAnsi" w:cstheme="majorBidi"/>
        <w:b/>
        <w:color w:val="C30591"/>
        <w:sz w:val="24"/>
        <w:szCs w:val="24"/>
        <w:lang w:val="mk-MK"/>
      </w:rPr>
      <w:t>Стратегија за родова еднаквост, 202</w:t>
    </w:r>
    <w:r w:rsidR="00FC3AF9" w:rsidRPr="004C192E">
      <w:rPr>
        <w:rFonts w:asciiTheme="majorHAnsi" w:eastAsiaTheme="majorEastAsia" w:hAnsiTheme="majorHAnsi" w:cstheme="majorBidi"/>
        <w:b/>
        <w:color w:val="C30591"/>
        <w:sz w:val="24"/>
        <w:szCs w:val="24"/>
      </w:rPr>
      <w:t>3</w:t>
    </w:r>
    <w:r w:rsidRPr="004C192E">
      <w:rPr>
        <w:rFonts w:asciiTheme="majorHAnsi" w:eastAsiaTheme="majorEastAsia" w:hAnsiTheme="majorHAnsi" w:cstheme="majorBidi"/>
        <w:b/>
        <w:color w:val="C30591"/>
        <w:sz w:val="24"/>
        <w:szCs w:val="24"/>
        <w:lang w:val="mk-MK"/>
      </w:rPr>
      <w:t xml:space="preserve"> - 202</w:t>
    </w:r>
    <w:r w:rsidR="00FC3AF9" w:rsidRPr="004C192E">
      <w:rPr>
        <w:rFonts w:asciiTheme="majorHAnsi" w:eastAsiaTheme="majorEastAsia" w:hAnsiTheme="majorHAnsi" w:cstheme="majorBidi"/>
        <w:b/>
        <w:color w:val="C30591"/>
        <w:sz w:val="24"/>
        <w:szCs w:val="24"/>
      </w:rPr>
      <w:t>6</w:t>
    </w:r>
  </w:p>
  <w:p w:rsidR="00FF051D" w:rsidRPr="00FF051D" w:rsidRDefault="00FF051D" w:rsidP="00461AE7">
    <w:pPr>
      <w:pStyle w:val="Header"/>
      <w:jc w:val="center"/>
      <w:rPr>
        <w:b/>
        <w:color w:val="000000" w:themeColor="text1"/>
        <w:sz w:val="24"/>
        <w:szCs w:val="24"/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445"/>
    <w:multiLevelType w:val="multilevel"/>
    <w:tmpl w:val="C8BEDC6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5A955A2"/>
    <w:multiLevelType w:val="hybridMultilevel"/>
    <w:tmpl w:val="E35E17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868"/>
    <w:multiLevelType w:val="multilevel"/>
    <w:tmpl w:val="4678F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DAD4BD5"/>
    <w:multiLevelType w:val="hybridMultilevel"/>
    <w:tmpl w:val="D7403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9F4940"/>
    <w:multiLevelType w:val="hybridMultilevel"/>
    <w:tmpl w:val="A544A654"/>
    <w:lvl w:ilvl="0" w:tplc="BCB4DA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7004A2D8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auto"/>
      </w:r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B23AC8"/>
    <w:multiLevelType w:val="hybridMultilevel"/>
    <w:tmpl w:val="9348DE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453C5"/>
    <w:multiLevelType w:val="hybridMultilevel"/>
    <w:tmpl w:val="D380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1427"/>
    <w:multiLevelType w:val="multilevel"/>
    <w:tmpl w:val="D56C0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C6D45E2"/>
    <w:multiLevelType w:val="hybridMultilevel"/>
    <w:tmpl w:val="E944849A"/>
    <w:lvl w:ilvl="0" w:tplc="AC12A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243E6"/>
    <w:multiLevelType w:val="hybridMultilevel"/>
    <w:tmpl w:val="29560EF8"/>
    <w:lvl w:ilvl="0" w:tplc="BCB4DA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EB2379"/>
    <w:multiLevelType w:val="hybridMultilevel"/>
    <w:tmpl w:val="006C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36787"/>
    <w:multiLevelType w:val="hybridMultilevel"/>
    <w:tmpl w:val="FF004E72"/>
    <w:lvl w:ilvl="0" w:tplc="7004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65F5E"/>
    <w:multiLevelType w:val="multilevel"/>
    <w:tmpl w:val="B3AC57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>
    <w:nsid w:val="2AA10DB4"/>
    <w:multiLevelType w:val="hybridMultilevel"/>
    <w:tmpl w:val="EB6646A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96984"/>
    <w:multiLevelType w:val="hybridMultilevel"/>
    <w:tmpl w:val="78224CB6"/>
    <w:lvl w:ilvl="0" w:tplc="7004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BA6CAC"/>
    <w:multiLevelType w:val="hybridMultilevel"/>
    <w:tmpl w:val="D690E9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>
    <w:nsid w:val="33C136D6"/>
    <w:multiLevelType w:val="hybridMultilevel"/>
    <w:tmpl w:val="C3344C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8AE2B3B"/>
    <w:multiLevelType w:val="hybridMultilevel"/>
    <w:tmpl w:val="6BCAA6CE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A6564A4"/>
    <w:multiLevelType w:val="hybridMultilevel"/>
    <w:tmpl w:val="038C49AC"/>
    <w:lvl w:ilvl="0" w:tplc="3F3AEF5A">
      <w:start w:val="202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050A1"/>
    <w:multiLevelType w:val="hybridMultilevel"/>
    <w:tmpl w:val="9348D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F2330"/>
    <w:multiLevelType w:val="hybridMultilevel"/>
    <w:tmpl w:val="2E2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052F4"/>
    <w:multiLevelType w:val="hybridMultilevel"/>
    <w:tmpl w:val="600C0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E80D96"/>
    <w:multiLevelType w:val="multilevel"/>
    <w:tmpl w:val="87F2F58A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50" w:hanging="1440"/>
      </w:pPr>
      <w:rPr>
        <w:rFonts w:hint="default"/>
      </w:rPr>
    </w:lvl>
  </w:abstractNum>
  <w:abstractNum w:abstractNumId="23">
    <w:nsid w:val="463D4831"/>
    <w:multiLevelType w:val="hybridMultilevel"/>
    <w:tmpl w:val="6DCC932C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4D7D73EF"/>
    <w:multiLevelType w:val="hybridMultilevel"/>
    <w:tmpl w:val="CACEB7DA"/>
    <w:lvl w:ilvl="0" w:tplc="042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4EBC539F"/>
    <w:multiLevelType w:val="multilevel"/>
    <w:tmpl w:val="F482C5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4520D42"/>
    <w:multiLevelType w:val="multilevel"/>
    <w:tmpl w:val="A44A5A36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9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0" w:hanging="1440"/>
      </w:pPr>
      <w:rPr>
        <w:rFonts w:hint="default"/>
      </w:rPr>
    </w:lvl>
  </w:abstractNum>
  <w:abstractNum w:abstractNumId="27">
    <w:nsid w:val="55C24996"/>
    <w:multiLevelType w:val="hybridMultilevel"/>
    <w:tmpl w:val="7BCCB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77F40"/>
    <w:multiLevelType w:val="hybridMultilevel"/>
    <w:tmpl w:val="B6D48548"/>
    <w:lvl w:ilvl="0" w:tplc="9550AE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25434"/>
    <w:multiLevelType w:val="hybridMultilevel"/>
    <w:tmpl w:val="39107456"/>
    <w:lvl w:ilvl="0" w:tplc="7004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16DE0"/>
    <w:multiLevelType w:val="hybridMultilevel"/>
    <w:tmpl w:val="6EEA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8308D8"/>
    <w:multiLevelType w:val="hybridMultilevel"/>
    <w:tmpl w:val="40C40CC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F591E"/>
    <w:multiLevelType w:val="hybridMultilevel"/>
    <w:tmpl w:val="3A6A5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DA0A7A"/>
    <w:multiLevelType w:val="hybridMultilevel"/>
    <w:tmpl w:val="BDA85FC4"/>
    <w:lvl w:ilvl="0" w:tplc="7C9288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99358A"/>
    <w:multiLevelType w:val="hybridMultilevel"/>
    <w:tmpl w:val="8524333E"/>
    <w:lvl w:ilvl="0" w:tplc="CA62C5D2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5">
    <w:nsid w:val="6DF638DF"/>
    <w:multiLevelType w:val="multilevel"/>
    <w:tmpl w:val="87F2F58A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50" w:hanging="1440"/>
      </w:pPr>
      <w:rPr>
        <w:rFonts w:hint="default"/>
      </w:rPr>
    </w:lvl>
  </w:abstractNum>
  <w:abstractNum w:abstractNumId="36">
    <w:nsid w:val="6EFC1128"/>
    <w:multiLevelType w:val="hybridMultilevel"/>
    <w:tmpl w:val="75B666D2"/>
    <w:lvl w:ilvl="0" w:tplc="C07271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507037"/>
    <w:multiLevelType w:val="hybridMultilevel"/>
    <w:tmpl w:val="BA5602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A8ABBD4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F456F"/>
    <w:multiLevelType w:val="multilevel"/>
    <w:tmpl w:val="CC1E4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9">
    <w:nsid w:val="71D308BA"/>
    <w:multiLevelType w:val="multilevel"/>
    <w:tmpl w:val="87F2F58A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50" w:hanging="1440"/>
      </w:pPr>
      <w:rPr>
        <w:rFonts w:hint="default"/>
      </w:rPr>
    </w:lvl>
  </w:abstractNum>
  <w:abstractNum w:abstractNumId="40">
    <w:nsid w:val="744D7016"/>
    <w:multiLevelType w:val="hybridMultilevel"/>
    <w:tmpl w:val="B1C07E68"/>
    <w:lvl w:ilvl="0" w:tplc="5F14DD7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E41EBF"/>
    <w:multiLevelType w:val="multilevel"/>
    <w:tmpl w:val="26921AC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08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27"/>
  </w:num>
  <w:num w:numId="2">
    <w:abstractNumId w:val="40"/>
  </w:num>
  <w:num w:numId="3">
    <w:abstractNumId w:val="28"/>
  </w:num>
  <w:num w:numId="4">
    <w:abstractNumId w:val="37"/>
  </w:num>
  <w:num w:numId="5">
    <w:abstractNumId w:val="24"/>
  </w:num>
  <w:num w:numId="6">
    <w:abstractNumId w:val="15"/>
  </w:num>
  <w:num w:numId="7">
    <w:abstractNumId w:val="1"/>
  </w:num>
  <w:num w:numId="8">
    <w:abstractNumId w:val="10"/>
  </w:num>
  <w:num w:numId="9">
    <w:abstractNumId w:val="35"/>
  </w:num>
  <w:num w:numId="10">
    <w:abstractNumId w:val="34"/>
  </w:num>
  <w:num w:numId="11">
    <w:abstractNumId w:val="17"/>
  </w:num>
  <w:num w:numId="12">
    <w:abstractNumId w:val="23"/>
  </w:num>
  <w:num w:numId="13">
    <w:abstractNumId w:val="26"/>
  </w:num>
  <w:num w:numId="14">
    <w:abstractNumId w:val="9"/>
  </w:num>
  <w:num w:numId="15">
    <w:abstractNumId w:val="25"/>
  </w:num>
  <w:num w:numId="16">
    <w:abstractNumId w:val="41"/>
  </w:num>
  <w:num w:numId="17">
    <w:abstractNumId w:val="0"/>
  </w:num>
  <w:num w:numId="18">
    <w:abstractNumId w:val="7"/>
  </w:num>
  <w:num w:numId="19">
    <w:abstractNumId w:val="12"/>
  </w:num>
  <w:num w:numId="20">
    <w:abstractNumId w:val="36"/>
  </w:num>
  <w:num w:numId="21">
    <w:abstractNumId w:val="30"/>
  </w:num>
  <w:num w:numId="22">
    <w:abstractNumId w:val="21"/>
  </w:num>
  <w:num w:numId="23">
    <w:abstractNumId w:val="20"/>
  </w:num>
  <w:num w:numId="24">
    <w:abstractNumId w:val="6"/>
  </w:num>
  <w:num w:numId="25">
    <w:abstractNumId w:val="3"/>
  </w:num>
  <w:num w:numId="26">
    <w:abstractNumId w:val="18"/>
  </w:num>
  <w:num w:numId="27">
    <w:abstractNumId w:val="32"/>
  </w:num>
  <w:num w:numId="28">
    <w:abstractNumId w:val="14"/>
  </w:num>
  <w:num w:numId="29">
    <w:abstractNumId w:val="11"/>
  </w:num>
  <w:num w:numId="30">
    <w:abstractNumId w:val="29"/>
  </w:num>
  <w:num w:numId="31">
    <w:abstractNumId w:val="38"/>
  </w:num>
  <w:num w:numId="32">
    <w:abstractNumId w:val="4"/>
  </w:num>
  <w:num w:numId="33">
    <w:abstractNumId w:val="16"/>
  </w:num>
  <w:num w:numId="34">
    <w:abstractNumId w:val="13"/>
  </w:num>
  <w:num w:numId="35">
    <w:abstractNumId w:val="31"/>
  </w:num>
  <w:num w:numId="36">
    <w:abstractNumId w:val="39"/>
  </w:num>
  <w:num w:numId="37">
    <w:abstractNumId w:val="22"/>
  </w:num>
  <w:num w:numId="38">
    <w:abstractNumId w:val="5"/>
  </w:num>
  <w:num w:numId="39">
    <w:abstractNumId w:val="33"/>
  </w:num>
  <w:num w:numId="40">
    <w:abstractNumId w:val="19"/>
  </w:num>
  <w:num w:numId="41">
    <w:abstractNumId w:val="2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457B"/>
    <w:rsid w:val="000032DE"/>
    <w:rsid w:val="00014820"/>
    <w:rsid w:val="00015E05"/>
    <w:rsid w:val="000165CE"/>
    <w:rsid w:val="0002108C"/>
    <w:rsid w:val="0002548E"/>
    <w:rsid w:val="0003336C"/>
    <w:rsid w:val="00035A61"/>
    <w:rsid w:val="000648D8"/>
    <w:rsid w:val="00065737"/>
    <w:rsid w:val="000714D9"/>
    <w:rsid w:val="00073705"/>
    <w:rsid w:val="00082432"/>
    <w:rsid w:val="00082E92"/>
    <w:rsid w:val="000839D0"/>
    <w:rsid w:val="000903D5"/>
    <w:rsid w:val="00090BF4"/>
    <w:rsid w:val="00091BBC"/>
    <w:rsid w:val="000A2714"/>
    <w:rsid w:val="000A5278"/>
    <w:rsid w:val="000B0753"/>
    <w:rsid w:val="000B518F"/>
    <w:rsid w:val="000E0A52"/>
    <w:rsid w:val="000E32C1"/>
    <w:rsid w:val="000E6628"/>
    <w:rsid w:val="000F34B9"/>
    <w:rsid w:val="000F50DD"/>
    <w:rsid w:val="000F5E47"/>
    <w:rsid w:val="001025F9"/>
    <w:rsid w:val="00114C4D"/>
    <w:rsid w:val="00114D89"/>
    <w:rsid w:val="00124B26"/>
    <w:rsid w:val="00125BCE"/>
    <w:rsid w:val="00127837"/>
    <w:rsid w:val="0012799C"/>
    <w:rsid w:val="00133E61"/>
    <w:rsid w:val="001355DB"/>
    <w:rsid w:val="00137583"/>
    <w:rsid w:val="00144D21"/>
    <w:rsid w:val="001467D3"/>
    <w:rsid w:val="00171250"/>
    <w:rsid w:val="00175E73"/>
    <w:rsid w:val="001808D4"/>
    <w:rsid w:val="0018593E"/>
    <w:rsid w:val="0019552F"/>
    <w:rsid w:val="00196088"/>
    <w:rsid w:val="00197138"/>
    <w:rsid w:val="001A157C"/>
    <w:rsid w:val="001B115E"/>
    <w:rsid w:val="001B41FC"/>
    <w:rsid w:val="001C2671"/>
    <w:rsid w:val="001D3C0F"/>
    <w:rsid w:val="001E2AFA"/>
    <w:rsid w:val="001E3669"/>
    <w:rsid w:val="001E36D7"/>
    <w:rsid w:val="001E5059"/>
    <w:rsid w:val="001E58E1"/>
    <w:rsid w:val="001F67CB"/>
    <w:rsid w:val="002013B2"/>
    <w:rsid w:val="00203236"/>
    <w:rsid w:val="00203290"/>
    <w:rsid w:val="00203F23"/>
    <w:rsid w:val="0020432E"/>
    <w:rsid w:val="00204833"/>
    <w:rsid w:val="00210835"/>
    <w:rsid w:val="0022264E"/>
    <w:rsid w:val="00226E21"/>
    <w:rsid w:val="00227728"/>
    <w:rsid w:val="00243A61"/>
    <w:rsid w:val="002466C4"/>
    <w:rsid w:val="00254118"/>
    <w:rsid w:val="0026078F"/>
    <w:rsid w:val="00275638"/>
    <w:rsid w:val="00282535"/>
    <w:rsid w:val="00297CBD"/>
    <w:rsid w:val="002A3C19"/>
    <w:rsid w:val="002B0357"/>
    <w:rsid w:val="002B457B"/>
    <w:rsid w:val="002C10B5"/>
    <w:rsid w:val="002C30FB"/>
    <w:rsid w:val="002C34CB"/>
    <w:rsid w:val="002C6EB6"/>
    <w:rsid w:val="002E11D4"/>
    <w:rsid w:val="002E1F20"/>
    <w:rsid w:val="002E431A"/>
    <w:rsid w:val="002E5A2D"/>
    <w:rsid w:val="002F1C99"/>
    <w:rsid w:val="002F7AF7"/>
    <w:rsid w:val="0030628F"/>
    <w:rsid w:val="003070C2"/>
    <w:rsid w:val="00307EDF"/>
    <w:rsid w:val="00311AAD"/>
    <w:rsid w:val="003320D1"/>
    <w:rsid w:val="00332458"/>
    <w:rsid w:val="00332E27"/>
    <w:rsid w:val="00332EFE"/>
    <w:rsid w:val="0034131E"/>
    <w:rsid w:val="0034291D"/>
    <w:rsid w:val="00350F93"/>
    <w:rsid w:val="00351FDC"/>
    <w:rsid w:val="00356F08"/>
    <w:rsid w:val="0036054F"/>
    <w:rsid w:val="003843E9"/>
    <w:rsid w:val="003845A5"/>
    <w:rsid w:val="00385B8A"/>
    <w:rsid w:val="003A7726"/>
    <w:rsid w:val="003B207E"/>
    <w:rsid w:val="003B55B2"/>
    <w:rsid w:val="003B6081"/>
    <w:rsid w:val="003D124C"/>
    <w:rsid w:val="003D154D"/>
    <w:rsid w:val="003E6144"/>
    <w:rsid w:val="003E70D0"/>
    <w:rsid w:val="003F1D52"/>
    <w:rsid w:val="003F39B8"/>
    <w:rsid w:val="004036F9"/>
    <w:rsid w:val="0041584F"/>
    <w:rsid w:val="00433678"/>
    <w:rsid w:val="0043586C"/>
    <w:rsid w:val="004441B0"/>
    <w:rsid w:val="004532B3"/>
    <w:rsid w:val="00461AE7"/>
    <w:rsid w:val="00462488"/>
    <w:rsid w:val="00467E6A"/>
    <w:rsid w:val="00470BDE"/>
    <w:rsid w:val="004718EE"/>
    <w:rsid w:val="004756A2"/>
    <w:rsid w:val="00475A2D"/>
    <w:rsid w:val="00495D46"/>
    <w:rsid w:val="00496FB7"/>
    <w:rsid w:val="004A4F39"/>
    <w:rsid w:val="004A77CE"/>
    <w:rsid w:val="004C192E"/>
    <w:rsid w:val="004D2E4A"/>
    <w:rsid w:val="004D3D72"/>
    <w:rsid w:val="004F21B9"/>
    <w:rsid w:val="004F3C38"/>
    <w:rsid w:val="00500345"/>
    <w:rsid w:val="00511E26"/>
    <w:rsid w:val="00512196"/>
    <w:rsid w:val="00532CB1"/>
    <w:rsid w:val="0053645E"/>
    <w:rsid w:val="00557526"/>
    <w:rsid w:val="00564379"/>
    <w:rsid w:val="00580163"/>
    <w:rsid w:val="005931BC"/>
    <w:rsid w:val="00595573"/>
    <w:rsid w:val="005975E6"/>
    <w:rsid w:val="005979F2"/>
    <w:rsid w:val="005A031C"/>
    <w:rsid w:val="005A1767"/>
    <w:rsid w:val="005A4E14"/>
    <w:rsid w:val="005A63AF"/>
    <w:rsid w:val="005B093F"/>
    <w:rsid w:val="005B3B32"/>
    <w:rsid w:val="005C38AD"/>
    <w:rsid w:val="005C7DDC"/>
    <w:rsid w:val="005D0690"/>
    <w:rsid w:val="005D0B2A"/>
    <w:rsid w:val="005D11EA"/>
    <w:rsid w:val="005D2283"/>
    <w:rsid w:val="005D6F32"/>
    <w:rsid w:val="005E2A8C"/>
    <w:rsid w:val="005E2D7A"/>
    <w:rsid w:val="005E2F3C"/>
    <w:rsid w:val="005E53E0"/>
    <w:rsid w:val="005F0298"/>
    <w:rsid w:val="005F1594"/>
    <w:rsid w:val="005F2617"/>
    <w:rsid w:val="005F41B1"/>
    <w:rsid w:val="005F4955"/>
    <w:rsid w:val="005F5FEB"/>
    <w:rsid w:val="005F6E92"/>
    <w:rsid w:val="00604D0A"/>
    <w:rsid w:val="00606FE2"/>
    <w:rsid w:val="006144D9"/>
    <w:rsid w:val="00615357"/>
    <w:rsid w:val="0062426E"/>
    <w:rsid w:val="00624FA1"/>
    <w:rsid w:val="00625795"/>
    <w:rsid w:val="00632282"/>
    <w:rsid w:val="006338C0"/>
    <w:rsid w:val="0063696C"/>
    <w:rsid w:val="00642171"/>
    <w:rsid w:val="00642E57"/>
    <w:rsid w:val="00643911"/>
    <w:rsid w:val="00646208"/>
    <w:rsid w:val="006615F3"/>
    <w:rsid w:val="00670F3E"/>
    <w:rsid w:val="006733BF"/>
    <w:rsid w:val="00691EAA"/>
    <w:rsid w:val="006A2D0F"/>
    <w:rsid w:val="006D3F7E"/>
    <w:rsid w:val="006D7602"/>
    <w:rsid w:val="006E4E49"/>
    <w:rsid w:val="006F2E0F"/>
    <w:rsid w:val="006F38EF"/>
    <w:rsid w:val="006F6BD3"/>
    <w:rsid w:val="006F6F3D"/>
    <w:rsid w:val="007057D2"/>
    <w:rsid w:val="00706906"/>
    <w:rsid w:val="00715920"/>
    <w:rsid w:val="007226DC"/>
    <w:rsid w:val="00724773"/>
    <w:rsid w:val="00725F37"/>
    <w:rsid w:val="00736486"/>
    <w:rsid w:val="00740CA6"/>
    <w:rsid w:val="007449C2"/>
    <w:rsid w:val="00747212"/>
    <w:rsid w:val="00750EC6"/>
    <w:rsid w:val="007621AD"/>
    <w:rsid w:val="00774D6B"/>
    <w:rsid w:val="00782D61"/>
    <w:rsid w:val="00787767"/>
    <w:rsid w:val="00787CB2"/>
    <w:rsid w:val="007A2C0D"/>
    <w:rsid w:val="007B0E74"/>
    <w:rsid w:val="007B624F"/>
    <w:rsid w:val="007C0EB6"/>
    <w:rsid w:val="007C2F87"/>
    <w:rsid w:val="007D6FE8"/>
    <w:rsid w:val="007E1A51"/>
    <w:rsid w:val="007E295B"/>
    <w:rsid w:val="007E5011"/>
    <w:rsid w:val="007F5E35"/>
    <w:rsid w:val="00803EA2"/>
    <w:rsid w:val="00804E73"/>
    <w:rsid w:val="00813FB9"/>
    <w:rsid w:val="00815838"/>
    <w:rsid w:val="00820B5C"/>
    <w:rsid w:val="008230B7"/>
    <w:rsid w:val="00827DAC"/>
    <w:rsid w:val="00831C6C"/>
    <w:rsid w:val="00835380"/>
    <w:rsid w:val="008444DA"/>
    <w:rsid w:val="008506DC"/>
    <w:rsid w:val="00855797"/>
    <w:rsid w:val="00872D8B"/>
    <w:rsid w:val="00883DE8"/>
    <w:rsid w:val="00893462"/>
    <w:rsid w:val="008948FF"/>
    <w:rsid w:val="00895B73"/>
    <w:rsid w:val="008B0B8F"/>
    <w:rsid w:val="008B1F4A"/>
    <w:rsid w:val="008B385E"/>
    <w:rsid w:val="008B4299"/>
    <w:rsid w:val="008C0660"/>
    <w:rsid w:val="008C6BA9"/>
    <w:rsid w:val="008D2628"/>
    <w:rsid w:val="008D3E55"/>
    <w:rsid w:val="008D663D"/>
    <w:rsid w:val="008D7CF7"/>
    <w:rsid w:val="008E6C08"/>
    <w:rsid w:val="008F5BFC"/>
    <w:rsid w:val="00903A5F"/>
    <w:rsid w:val="0090653B"/>
    <w:rsid w:val="00911D95"/>
    <w:rsid w:val="00913210"/>
    <w:rsid w:val="00920CA9"/>
    <w:rsid w:val="00924AA9"/>
    <w:rsid w:val="00927049"/>
    <w:rsid w:val="00931FF7"/>
    <w:rsid w:val="009357AF"/>
    <w:rsid w:val="009449AA"/>
    <w:rsid w:val="009559DF"/>
    <w:rsid w:val="0095616D"/>
    <w:rsid w:val="00961823"/>
    <w:rsid w:val="0096538B"/>
    <w:rsid w:val="00970BC3"/>
    <w:rsid w:val="00974DEA"/>
    <w:rsid w:val="00975EF9"/>
    <w:rsid w:val="00977D78"/>
    <w:rsid w:val="00984CDD"/>
    <w:rsid w:val="009932B9"/>
    <w:rsid w:val="00997800"/>
    <w:rsid w:val="009A46C5"/>
    <w:rsid w:val="009A58A9"/>
    <w:rsid w:val="009B7538"/>
    <w:rsid w:val="009C5CC1"/>
    <w:rsid w:val="009D4098"/>
    <w:rsid w:val="009E552E"/>
    <w:rsid w:val="009F26AB"/>
    <w:rsid w:val="009F31AE"/>
    <w:rsid w:val="009F682B"/>
    <w:rsid w:val="00A06806"/>
    <w:rsid w:val="00A11DDB"/>
    <w:rsid w:val="00A17468"/>
    <w:rsid w:val="00A32391"/>
    <w:rsid w:val="00A335EB"/>
    <w:rsid w:val="00A34899"/>
    <w:rsid w:val="00A35D85"/>
    <w:rsid w:val="00A47483"/>
    <w:rsid w:val="00A63BAC"/>
    <w:rsid w:val="00A671BB"/>
    <w:rsid w:val="00A731FE"/>
    <w:rsid w:val="00A76729"/>
    <w:rsid w:val="00A83D48"/>
    <w:rsid w:val="00A955E8"/>
    <w:rsid w:val="00AA50E0"/>
    <w:rsid w:val="00AA7238"/>
    <w:rsid w:val="00AB6F56"/>
    <w:rsid w:val="00AB7C42"/>
    <w:rsid w:val="00AC19D6"/>
    <w:rsid w:val="00AC1BA1"/>
    <w:rsid w:val="00AC1C61"/>
    <w:rsid w:val="00AC49D7"/>
    <w:rsid w:val="00AD32AE"/>
    <w:rsid w:val="00AF0625"/>
    <w:rsid w:val="00AF408E"/>
    <w:rsid w:val="00B04CFA"/>
    <w:rsid w:val="00B07973"/>
    <w:rsid w:val="00B218E2"/>
    <w:rsid w:val="00B27170"/>
    <w:rsid w:val="00B30FE3"/>
    <w:rsid w:val="00B33D62"/>
    <w:rsid w:val="00B37C9E"/>
    <w:rsid w:val="00B40D57"/>
    <w:rsid w:val="00B50685"/>
    <w:rsid w:val="00B50C25"/>
    <w:rsid w:val="00B55FB3"/>
    <w:rsid w:val="00B604F9"/>
    <w:rsid w:val="00B61A1A"/>
    <w:rsid w:val="00B62820"/>
    <w:rsid w:val="00B64079"/>
    <w:rsid w:val="00B81DAA"/>
    <w:rsid w:val="00B8265E"/>
    <w:rsid w:val="00B9625A"/>
    <w:rsid w:val="00BC0128"/>
    <w:rsid w:val="00BC70DB"/>
    <w:rsid w:val="00BD0403"/>
    <w:rsid w:val="00BD2368"/>
    <w:rsid w:val="00BD6F7B"/>
    <w:rsid w:val="00BE047E"/>
    <w:rsid w:val="00BE2BEF"/>
    <w:rsid w:val="00BE30EC"/>
    <w:rsid w:val="00BE6CF4"/>
    <w:rsid w:val="00BF1413"/>
    <w:rsid w:val="00BF38E4"/>
    <w:rsid w:val="00BF3A68"/>
    <w:rsid w:val="00BF3EDA"/>
    <w:rsid w:val="00C0210E"/>
    <w:rsid w:val="00C06B55"/>
    <w:rsid w:val="00C12D37"/>
    <w:rsid w:val="00C158B1"/>
    <w:rsid w:val="00C205E3"/>
    <w:rsid w:val="00C302FF"/>
    <w:rsid w:val="00C3362A"/>
    <w:rsid w:val="00C4458A"/>
    <w:rsid w:val="00C542C8"/>
    <w:rsid w:val="00C56EBF"/>
    <w:rsid w:val="00C60AE9"/>
    <w:rsid w:val="00C61879"/>
    <w:rsid w:val="00C65689"/>
    <w:rsid w:val="00C71090"/>
    <w:rsid w:val="00C71159"/>
    <w:rsid w:val="00C818F0"/>
    <w:rsid w:val="00C81CE4"/>
    <w:rsid w:val="00C8288A"/>
    <w:rsid w:val="00C82B91"/>
    <w:rsid w:val="00C84BB0"/>
    <w:rsid w:val="00C84BC9"/>
    <w:rsid w:val="00C87CD5"/>
    <w:rsid w:val="00C90ECA"/>
    <w:rsid w:val="00C94571"/>
    <w:rsid w:val="00CB6026"/>
    <w:rsid w:val="00CB621A"/>
    <w:rsid w:val="00CB7AF1"/>
    <w:rsid w:val="00CE3F88"/>
    <w:rsid w:val="00CF19F5"/>
    <w:rsid w:val="00CF357C"/>
    <w:rsid w:val="00D03F48"/>
    <w:rsid w:val="00D128DA"/>
    <w:rsid w:val="00D16AA9"/>
    <w:rsid w:val="00D36616"/>
    <w:rsid w:val="00D379B4"/>
    <w:rsid w:val="00D42FB2"/>
    <w:rsid w:val="00D43F15"/>
    <w:rsid w:val="00D44AB2"/>
    <w:rsid w:val="00D62E1C"/>
    <w:rsid w:val="00D62F7B"/>
    <w:rsid w:val="00D6619C"/>
    <w:rsid w:val="00D6715D"/>
    <w:rsid w:val="00D90006"/>
    <w:rsid w:val="00DB3302"/>
    <w:rsid w:val="00DB49DA"/>
    <w:rsid w:val="00DC3D42"/>
    <w:rsid w:val="00DC4719"/>
    <w:rsid w:val="00DC6257"/>
    <w:rsid w:val="00DE1164"/>
    <w:rsid w:val="00DF416D"/>
    <w:rsid w:val="00E03EDB"/>
    <w:rsid w:val="00E0428A"/>
    <w:rsid w:val="00E121C3"/>
    <w:rsid w:val="00E150A4"/>
    <w:rsid w:val="00E34D25"/>
    <w:rsid w:val="00E35852"/>
    <w:rsid w:val="00E41A68"/>
    <w:rsid w:val="00E471D6"/>
    <w:rsid w:val="00E5168D"/>
    <w:rsid w:val="00E53F69"/>
    <w:rsid w:val="00E6283D"/>
    <w:rsid w:val="00E66573"/>
    <w:rsid w:val="00E70A55"/>
    <w:rsid w:val="00E73C15"/>
    <w:rsid w:val="00E9135D"/>
    <w:rsid w:val="00E91907"/>
    <w:rsid w:val="00E945DD"/>
    <w:rsid w:val="00E9482D"/>
    <w:rsid w:val="00EA6771"/>
    <w:rsid w:val="00EB3BC9"/>
    <w:rsid w:val="00EB40CB"/>
    <w:rsid w:val="00EB4645"/>
    <w:rsid w:val="00EB4C12"/>
    <w:rsid w:val="00EB6815"/>
    <w:rsid w:val="00EB6A51"/>
    <w:rsid w:val="00EC1667"/>
    <w:rsid w:val="00EE290F"/>
    <w:rsid w:val="00EE4B6F"/>
    <w:rsid w:val="00EE5DCC"/>
    <w:rsid w:val="00EE6E90"/>
    <w:rsid w:val="00EE7D0C"/>
    <w:rsid w:val="00F02BE9"/>
    <w:rsid w:val="00F0693B"/>
    <w:rsid w:val="00F06CBE"/>
    <w:rsid w:val="00F20CC9"/>
    <w:rsid w:val="00F26362"/>
    <w:rsid w:val="00F503F3"/>
    <w:rsid w:val="00F515EB"/>
    <w:rsid w:val="00F564C2"/>
    <w:rsid w:val="00F57DDC"/>
    <w:rsid w:val="00F65AFC"/>
    <w:rsid w:val="00F776F2"/>
    <w:rsid w:val="00F807E5"/>
    <w:rsid w:val="00F82754"/>
    <w:rsid w:val="00F85672"/>
    <w:rsid w:val="00F85F76"/>
    <w:rsid w:val="00F92C2A"/>
    <w:rsid w:val="00FA095D"/>
    <w:rsid w:val="00FA3ED7"/>
    <w:rsid w:val="00FA750E"/>
    <w:rsid w:val="00FA774B"/>
    <w:rsid w:val="00FB33FF"/>
    <w:rsid w:val="00FC03A8"/>
    <w:rsid w:val="00FC1115"/>
    <w:rsid w:val="00FC1460"/>
    <w:rsid w:val="00FC3AF9"/>
    <w:rsid w:val="00FC6E67"/>
    <w:rsid w:val="00FD7FE2"/>
    <w:rsid w:val="00FF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4D"/>
  </w:style>
  <w:style w:type="paragraph" w:styleId="Heading1">
    <w:name w:val="heading 1"/>
    <w:basedOn w:val="Normal"/>
    <w:next w:val="Normal"/>
    <w:link w:val="Heading1Char"/>
    <w:uiPriority w:val="9"/>
    <w:qFormat/>
    <w:rsid w:val="00903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A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619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619C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E290F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90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90F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290F"/>
    <w:rPr>
      <w:rFonts w:eastAsiaTheme="minorEastAsia" w:cs="Times New Roman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F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98"/>
  </w:style>
  <w:style w:type="paragraph" w:styleId="Footer">
    <w:name w:val="footer"/>
    <w:basedOn w:val="Normal"/>
    <w:link w:val="FooterChar"/>
    <w:uiPriority w:val="99"/>
    <w:unhideWhenUsed/>
    <w:rsid w:val="005F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98"/>
  </w:style>
  <w:style w:type="paragraph" w:styleId="ListParagraph">
    <w:name w:val="List Paragraph"/>
    <w:basedOn w:val="Normal"/>
    <w:uiPriority w:val="34"/>
    <w:qFormat/>
    <w:rsid w:val="00A955E8"/>
    <w:pPr>
      <w:ind w:left="720"/>
      <w:contextualSpacing/>
    </w:pPr>
  </w:style>
  <w:style w:type="paragraph" w:styleId="FootnoteText">
    <w:name w:val="footnote text"/>
    <w:aliases w:val="5_G,single space,FOOTNOTES,fn,Char Char Char,Fußnote,Footnote Text Char Char,Footnote Text1,stile 1,Footnote,Text pozn. pod čarou_martin_ang,FaU_poznamka_pod_carou_a,FuЯnotentext Char,FuЯnotentextE,WB-FuЯnotentext,ft,ADB"/>
    <w:basedOn w:val="Normal"/>
    <w:link w:val="FootnoteTextChar"/>
    <w:semiHidden/>
    <w:unhideWhenUsed/>
    <w:rsid w:val="00BC0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5_G Char,single space Char,FOOTNOTES Char,fn Char,Char Char Char Char,Fußnote Char,Footnote Text Char Char Char,Footnote Text1 Char,stile 1 Char,Footnote Char,Text pozn. pod čarou_martin_ang Char,FaU_poznamka_pod_carou_a Char,ft Char"/>
    <w:basedOn w:val="DefaultParagraphFont"/>
    <w:link w:val="FootnoteText"/>
    <w:uiPriority w:val="99"/>
    <w:semiHidden/>
    <w:rsid w:val="00BC0128"/>
    <w:rPr>
      <w:sz w:val="20"/>
      <w:szCs w:val="20"/>
    </w:rPr>
  </w:style>
  <w:style w:type="character" w:styleId="FootnoteReference">
    <w:name w:val="footnote reference"/>
    <w:aliases w:val="ftref,Ref,de nota al pie,Footnotes refss,Footnote Reference1,16 Point,Superscript 6 Point,Times 10 Point,Exposant 3 Point,Footnote symbol,Footnote reference number,EN Footnote Reference,note TESI,сноска,Знак сноски-FN,Знак сноски 1,f"/>
    <w:basedOn w:val="DefaultParagraphFont"/>
    <w:semiHidden/>
    <w:unhideWhenUsed/>
    <w:rsid w:val="00BC0128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62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625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Normal"/>
    <w:rsid w:val="006615F3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1">
    <w:name w:val="Char1"/>
    <w:basedOn w:val="Normal"/>
    <w:rsid w:val="00803EA2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FootnoteTextChar2">
    <w:name w:val="Footnote Text Char2"/>
    <w:aliases w:val="5_G Char1,single space Char1,FOOTNOTES Char1,fn Char1,Char Char Char Char2,Fußnote Char2,Footnote Text Char Char Char2,Footnote Text1 Char2,stile 1 Char2,Footnote Char2,Text pozn. pod čarou_martin_ang Char2,FuЯnotentext Char Char"/>
    <w:semiHidden/>
    <w:locked/>
    <w:rsid w:val="00F0693B"/>
    <w:rPr>
      <w:sz w:val="20"/>
      <w:szCs w:val="20"/>
    </w:rPr>
  </w:style>
  <w:style w:type="paragraph" w:customStyle="1" w:styleId="msolistparagraph0">
    <w:name w:val="msolistparagraph"/>
    <w:basedOn w:val="Normal"/>
    <w:rsid w:val="00646208"/>
    <w:pPr>
      <w:spacing w:after="0" w:line="240" w:lineRule="auto"/>
      <w:ind w:left="720"/>
    </w:pPr>
    <w:rPr>
      <w:rFonts w:ascii="Calibri" w:eastAsia="Calibri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3A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03A5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03A5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03A5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A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A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03A5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03A5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4D"/>
  </w:style>
  <w:style w:type="paragraph" w:styleId="Heading1">
    <w:name w:val="heading 1"/>
    <w:basedOn w:val="Normal"/>
    <w:next w:val="Normal"/>
    <w:link w:val="Heading1Char"/>
    <w:uiPriority w:val="9"/>
    <w:qFormat/>
    <w:rsid w:val="00903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A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619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619C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E290F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90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90F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290F"/>
    <w:rPr>
      <w:rFonts w:eastAsiaTheme="minorEastAsia" w:cs="Times New Roman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F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298"/>
  </w:style>
  <w:style w:type="paragraph" w:styleId="Footer">
    <w:name w:val="footer"/>
    <w:basedOn w:val="Normal"/>
    <w:link w:val="FooterChar"/>
    <w:uiPriority w:val="99"/>
    <w:unhideWhenUsed/>
    <w:rsid w:val="005F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298"/>
  </w:style>
  <w:style w:type="paragraph" w:styleId="ListParagraph">
    <w:name w:val="List Paragraph"/>
    <w:basedOn w:val="Normal"/>
    <w:uiPriority w:val="34"/>
    <w:qFormat/>
    <w:rsid w:val="00A955E8"/>
    <w:pPr>
      <w:ind w:left="720"/>
      <w:contextualSpacing/>
    </w:pPr>
  </w:style>
  <w:style w:type="paragraph" w:styleId="FootnoteText">
    <w:name w:val="footnote text"/>
    <w:aliases w:val="5_G,single space,FOOTNOTES,fn,Char Char Char,Fußnote,Footnote Text Char Char,Footnote Text1,stile 1,Footnote,Text pozn. pod čarou_martin_ang,FaU_poznamka_pod_carou_a,FuЯnotentext Char,FuЯnotentextE,WB-FuЯnotentext,ft,ADB"/>
    <w:basedOn w:val="Normal"/>
    <w:link w:val="FootnoteTextChar"/>
    <w:semiHidden/>
    <w:unhideWhenUsed/>
    <w:rsid w:val="00BC0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5_G Char,single space Char,FOOTNOTES Char,fn Char,Char Char Char Char,Fußnote Char,Footnote Text Char Char Char,Footnote Text1 Char,stile 1 Char,Footnote Char,Text pozn. pod čarou_martin_ang Char,FaU_poznamka_pod_carou_a Char,ft Char"/>
    <w:basedOn w:val="DefaultParagraphFont"/>
    <w:link w:val="FootnoteText"/>
    <w:uiPriority w:val="99"/>
    <w:semiHidden/>
    <w:rsid w:val="00BC0128"/>
    <w:rPr>
      <w:sz w:val="20"/>
      <w:szCs w:val="20"/>
    </w:rPr>
  </w:style>
  <w:style w:type="character" w:styleId="FootnoteReference">
    <w:name w:val="footnote reference"/>
    <w:aliases w:val="ftref,Ref,de nota al pie,Footnotes refss,Footnote Reference1,16 Point,Superscript 6 Point,Times 10 Point,Exposant 3 Point,Footnote symbol,Footnote reference number,EN Footnote Reference,note TESI,сноска,Знак сноски-FN,Знак сноски 1,f"/>
    <w:basedOn w:val="DefaultParagraphFont"/>
    <w:semiHidden/>
    <w:unhideWhenUsed/>
    <w:rsid w:val="00BC0128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C62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C625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Normal"/>
    <w:rsid w:val="006615F3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1">
    <w:name w:val="Char1"/>
    <w:basedOn w:val="Normal"/>
    <w:rsid w:val="00803EA2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FootnoteTextChar2">
    <w:name w:val="Footnote Text Char2"/>
    <w:aliases w:val="5_G Char1,single space Char1,FOOTNOTES Char1,fn Char1,Char Char Char Char2,Fußnote Char2,Footnote Text Char Char Char2,Footnote Text1 Char2,stile 1 Char2,Footnote Char2,Text pozn. pod čarou_martin_ang Char2,FuЯnotentext Char Char"/>
    <w:semiHidden/>
    <w:locked/>
    <w:rsid w:val="00F0693B"/>
    <w:rPr>
      <w:sz w:val="20"/>
      <w:szCs w:val="20"/>
    </w:rPr>
  </w:style>
  <w:style w:type="paragraph" w:customStyle="1" w:styleId="msolistparagraph0">
    <w:name w:val="msolistparagraph"/>
    <w:basedOn w:val="Normal"/>
    <w:rsid w:val="00646208"/>
    <w:pPr>
      <w:spacing w:after="0" w:line="240" w:lineRule="auto"/>
      <w:ind w:left="720"/>
    </w:pPr>
    <w:rPr>
      <w:rFonts w:ascii="Calibri" w:eastAsia="Calibri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03A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03A5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03A5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03A5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A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A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03A5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03A5F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47FB-5FA2-4E2D-A1B4-A0069174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стратегија за родова еднаквост на РЕГИОНот ДЕЛЧЕВО, БеРОВО И ПЕХЧЕВО                   за периодот 2023 - 2026</vt:lpstr>
    </vt:vector>
  </TitlesOfParts>
  <Company/>
  <LinksUpToDate>false</LinksUpToDate>
  <CharactersWithSpaces>36185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стратегија за родова еднаквост на РЕГИОНот ДЕЛЧЕВО, БеРОВО И ПЕХЧЕВО                   за периодот 2023 - 2026</dc:title>
  <dc:creator>Mario</dc:creator>
  <cp:lastModifiedBy>Jelica Jovevska</cp:lastModifiedBy>
  <cp:revision>2</cp:revision>
  <dcterms:created xsi:type="dcterms:W3CDTF">2022-12-16T13:49:00Z</dcterms:created>
  <dcterms:modified xsi:type="dcterms:W3CDTF">2022-12-16T13:49:00Z</dcterms:modified>
</cp:coreProperties>
</file>